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2EDA97">
      <w:pPr>
        <w:pStyle w:val="2"/>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400" w:lineRule="exact"/>
        <w:jc w:val="center"/>
        <w:textAlignment w:val="auto"/>
        <w:rPr>
          <w:rFonts w:hint="default" w:eastAsia="方正小标宋简体" w:cs="宋体"/>
          <w:color w:val="auto"/>
          <w:sz w:val="36"/>
          <w:szCs w:val="36"/>
        </w:rPr>
      </w:pPr>
      <w:bookmarkStart w:id="0" w:name="OLE_LINK14"/>
      <w:bookmarkStart w:id="1" w:name="OLE_LINK4"/>
      <w:bookmarkStart w:id="2" w:name="OLE_LINK6"/>
      <w:r>
        <w:rPr>
          <w:rFonts w:ascii="方正小标宋简体" w:hAnsi="方正小标宋简体" w:eastAsia="方正小标宋简体" w:cs="方正小标宋简体"/>
          <w:b w:val="0"/>
          <w:bCs w:val="0"/>
          <w:color w:val="auto"/>
          <w:sz w:val="36"/>
          <w:szCs w:val="36"/>
          <w:shd w:val="clear" w:color="auto" w:fill="FFFFFF"/>
        </w:rPr>
        <w:t>湖州师范大学资产经营有限公司</w:t>
      </w:r>
      <w:bookmarkEnd w:id="0"/>
      <w:bookmarkEnd w:id="1"/>
      <w:r>
        <w:rPr>
          <w:rFonts w:hint="eastAsia" w:ascii="方正小标宋简体" w:hAnsi="方正小标宋简体" w:eastAsia="方正小标宋简体" w:cs="方正小标宋简体"/>
          <w:b w:val="0"/>
          <w:bCs w:val="0"/>
          <w:color w:val="auto"/>
          <w:sz w:val="36"/>
          <w:szCs w:val="36"/>
          <w:shd w:val="clear" w:color="auto" w:fill="FFFFFF"/>
        </w:rPr>
        <w:t>学士宾馆           委托合作经营项目</w:t>
      </w:r>
      <w:r>
        <w:rPr>
          <w:rFonts w:ascii="方正小标宋简体" w:hAnsi="方正小标宋简体" w:eastAsia="方正小标宋简体" w:cs="方正小标宋简体"/>
          <w:b w:val="0"/>
          <w:bCs w:val="0"/>
          <w:color w:val="auto"/>
          <w:sz w:val="36"/>
          <w:szCs w:val="36"/>
          <w:shd w:val="clear" w:color="auto" w:fill="FFFFFF"/>
        </w:rPr>
        <w:t>公开招标文件</w:t>
      </w:r>
      <w:bookmarkStart w:id="8" w:name="_GoBack"/>
      <w:bookmarkEnd w:id="8"/>
    </w:p>
    <w:bookmarkEnd w:id="2"/>
    <w:p w14:paraId="30EA704D">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400" w:lineRule="exact"/>
        <w:textAlignment w:val="auto"/>
        <w:rPr>
          <w:rFonts w:ascii="仿宋" w:hAnsi="仿宋" w:eastAsia="仿宋" w:cs="仿宋"/>
          <w:color w:val="auto"/>
          <w:sz w:val="30"/>
          <w:szCs w:val="30"/>
          <w:shd w:val="clear" w:color="auto" w:fill="FFFFFF"/>
        </w:rPr>
      </w:pPr>
      <w:bookmarkStart w:id="3" w:name="OLE_LINK2"/>
      <w:bookmarkStart w:id="4" w:name="OLE_LINK12"/>
    </w:p>
    <w:bookmarkEnd w:id="3"/>
    <w:bookmarkEnd w:id="4"/>
    <w:p w14:paraId="20BE43E4">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80" w:lineRule="exact"/>
        <w:ind w:firstLine="482"/>
        <w:textAlignment w:val="auto"/>
        <w:rPr>
          <w:rStyle w:val="9"/>
          <w:rFonts w:ascii="仿宋_GB2312" w:hAnsi="仿宋_GB2312" w:eastAsia="仿宋_GB2312" w:cs="仿宋_GB2312"/>
          <w:color w:val="auto"/>
          <w:sz w:val="30"/>
          <w:szCs w:val="30"/>
        </w:rPr>
      </w:pPr>
      <w:r>
        <w:rPr>
          <w:rStyle w:val="9"/>
          <w:rFonts w:hint="eastAsia" w:ascii="仿宋_GB2312" w:hAnsi="仿宋_GB2312" w:eastAsia="仿宋_GB2312" w:cs="仿宋_GB2312"/>
          <w:color w:val="auto"/>
          <w:sz w:val="30"/>
          <w:szCs w:val="30"/>
          <w:shd w:val="clear" w:color="auto" w:fill="FFFFFF"/>
        </w:rPr>
        <w:t>一、采购项目名称：</w:t>
      </w:r>
      <w:bookmarkStart w:id="5" w:name="OLE_LINK9"/>
      <w:r>
        <w:rPr>
          <w:rStyle w:val="9"/>
          <w:rFonts w:hint="eastAsia" w:ascii="仿宋_GB2312" w:hAnsi="仿宋_GB2312" w:eastAsia="仿宋_GB2312" w:cs="仿宋_GB2312"/>
          <w:b w:val="0"/>
          <w:color w:val="auto"/>
          <w:sz w:val="30"/>
          <w:szCs w:val="30"/>
        </w:rPr>
        <w:t>学士宾馆委托合作经营项目</w:t>
      </w:r>
    </w:p>
    <w:bookmarkEnd w:id="5"/>
    <w:p w14:paraId="5CCBCD1C">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80" w:lineRule="exact"/>
        <w:ind w:firstLine="482"/>
        <w:textAlignment w:val="auto"/>
        <w:rPr>
          <w:rStyle w:val="9"/>
          <w:rFonts w:ascii="仿宋_GB2312" w:hAnsi="仿宋_GB2312" w:eastAsia="仿宋_GB2312" w:cs="仿宋_GB2312"/>
          <w:color w:val="auto"/>
          <w:sz w:val="30"/>
          <w:szCs w:val="30"/>
          <w:shd w:val="clear" w:color="auto" w:fill="FFFFFF"/>
        </w:rPr>
      </w:pPr>
      <w:r>
        <w:rPr>
          <w:rStyle w:val="9"/>
          <w:rFonts w:hint="eastAsia" w:ascii="仿宋_GB2312" w:hAnsi="仿宋_GB2312" w:eastAsia="仿宋_GB2312" w:cs="仿宋_GB2312"/>
          <w:color w:val="auto"/>
          <w:sz w:val="30"/>
          <w:szCs w:val="30"/>
          <w:shd w:val="clear" w:color="auto" w:fill="FFFFFF"/>
        </w:rPr>
        <w:t>二、采购组织类型：</w:t>
      </w:r>
      <w:r>
        <w:rPr>
          <w:rFonts w:hint="eastAsia" w:ascii="仿宋_GB2312" w:hAnsi="仿宋_GB2312" w:eastAsia="仿宋_GB2312" w:cs="仿宋_GB2312"/>
          <w:color w:val="auto"/>
          <w:sz w:val="30"/>
          <w:szCs w:val="30"/>
          <w:shd w:val="clear" w:color="auto" w:fill="FFFFFF"/>
        </w:rPr>
        <w:t>分散采购自行组织</w:t>
      </w:r>
    </w:p>
    <w:p w14:paraId="1403D030">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80" w:lineRule="exact"/>
        <w:ind w:firstLine="482"/>
        <w:textAlignment w:val="auto"/>
        <w:rPr>
          <w:rFonts w:ascii="仿宋_GB2312" w:hAnsi="仿宋_GB2312" w:eastAsia="仿宋_GB2312" w:cs="仿宋_GB2312"/>
          <w:color w:val="auto"/>
          <w:sz w:val="30"/>
          <w:szCs w:val="30"/>
        </w:rPr>
      </w:pPr>
      <w:r>
        <w:rPr>
          <w:rStyle w:val="9"/>
          <w:rFonts w:hint="eastAsia" w:ascii="仿宋_GB2312" w:hAnsi="仿宋_GB2312" w:eastAsia="仿宋_GB2312" w:cs="仿宋_GB2312"/>
          <w:color w:val="auto"/>
          <w:sz w:val="30"/>
          <w:szCs w:val="30"/>
          <w:shd w:val="clear" w:color="auto" w:fill="FFFFFF"/>
        </w:rPr>
        <w:t>三、采购方式：</w:t>
      </w:r>
      <w:r>
        <w:rPr>
          <w:rStyle w:val="9"/>
          <w:rFonts w:hint="eastAsia" w:ascii="仿宋_GB2312" w:hAnsi="仿宋_GB2312" w:eastAsia="仿宋_GB2312" w:cs="仿宋_GB2312"/>
          <w:b w:val="0"/>
          <w:bCs/>
          <w:color w:val="auto"/>
          <w:sz w:val="30"/>
          <w:szCs w:val="30"/>
          <w:shd w:val="clear" w:color="auto" w:fill="FFFFFF"/>
        </w:rPr>
        <w:t>公开招标</w:t>
      </w:r>
    </w:p>
    <w:p w14:paraId="0ED7AA26">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80" w:lineRule="exact"/>
        <w:ind w:firstLine="482"/>
        <w:textAlignment w:val="auto"/>
        <w:rPr>
          <w:rStyle w:val="9"/>
          <w:rFonts w:ascii="仿宋_GB2312" w:hAnsi="仿宋_GB2312" w:eastAsia="仿宋_GB2312" w:cs="仿宋_GB2312"/>
          <w:color w:val="auto"/>
          <w:sz w:val="30"/>
          <w:szCs w:val="30"/>
          <w:shd w:val="clear" w:color="auto" w:fill="FFFFFF"/>
        </w:rPr>
      </w:pPr>
      <w:r>
        <w:rPr>
          <w:rStyle w:val="9"/>
          <w:rFonts w:hint="eastAsia" w:ascii="仿宋_GB2312" w:hAnsi="仿宋_GB2312" w:eastAsia="仿宋_GB2312" w:cs="仿宋_GB2312"/>
          <w:color w:val="auto"/>
          <w:sz w:val="30"/>
          <w:szCs w:val="30"/>
          <w:shd w:val="clear" w:color="auto" w:fill="FFFFFF"/>
        </w:rPr>
        <w:t>四、采购项目</w:t>
      </w:r>
      <w:bookmarkStart w:id="6" w:name="OLE_LINK8"/>
      <w:r>
        <w:rPr>
          <w:rStyle w:val="9"/>
          <w:rFonts w:hint="eastAsia" w:ascii="仿宋_GB2312" w:hAnsi="仿宋_GB2312" w:eastAsia="仿宋_GB2312" w:cs="仿宋_GB2312"/>
          <w:color w:val="auto"/>
          <w:sz w:val="30"/>
          <w:szCs w:val="30"/>
          <w:shd w:val="clear" w:color="auto" w:fill="FFFFFF"/>
        </w:rPr>
        <w:t>概况</w:t>
      </w:r>
      <w:bookmarkEnd w:id="6"/>
    </w:p>
    <w:p w14:paraId="03B0D36F">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80" w:lineRule="exact"/>
        <w:ind w:firstLine="482"/>
        <w:jc w:val="both"/>
        <w:textAlignment w:val="auto"/>
        <w:rPr>
          <w:rFonts w:hint="eastAsia" w:ascii="仿宋_GB2312" w:hAnsi="仿宋_GB2312" w:eastAsia="仿宋_GB2312" w:cs="仿宋_GB2312"/>
          <w:b w:val="0"/>
          <w:bCs/>
          <w:color w:val="auto"/>
          <w:sz w:val="30"/>
          <w:szCs w:val="30"/>
          <w:shd w:val="clear" w:color="auto" w:fill="FFFFFF"/>
          <w:lang w:bidi="ar"/>
        </w:rPr>
      </w:pPr>
      <w:r>
        <w:rPr>
          <w:rFonts w:hint="eastAsia" w:ascii="仿宋_GB2312" w:hAnsi="仿宋_GB2312" w:eastAsia="仿宋_GB2312" w:cs="仿宋_GB2312"/>
          <w:b/>
          <w:bCs w:val="0"/>
          <w:color w:val="auto"/>
          <w:sz w:val="30"/>
          <w:szCs w:val="30"/>
          <w:shd w:val="clear" w:color="auto" w:fill="FFFFFF"/>
          <w:lang w:bidi="ar"/>
        </w:rPr>
        <w:t>（一）项目地点：</w:t>
      </w:r>
      <w:r>
        <w:rPr>
          <w:rFonts w:hint="eastAsia" w:ascii="仿宋_GB2312" w:hAnsi="仿宋_GB2312" w:eastAsia="仿宋_GB2312" w:cs="仿宋_GB2312"/>
          <w:b w:val="0"/>
          <w:bCs/>
          <w:color w:val="auto"/>
          <w:sz w:val="30"/>
          <w:szCs w:val="30"/>
          <w:shd w:val="clear" w:color="auto" w:fill="FFFFFF"/>
          <w:lang w:bidi="ar"/>
        </w:rPr>
        <w:t>湖州市吴兴区学士路1号20幢、30幢一层门厅及二、三层</w:t>
      </w:r>
      <w:r>
        <w:rPr>
          <w:rFonts w:hint="eastAsia" w:ascii="仿宋_GB2312" w:hAnsi="仿宋_GB2312" w:eastAsia="仿宋_GB2312" w:cs="仿宋_GB2312"/>
          <w:b w:val="0"/>
          <w:bCs/>
          <w:color w:val="auto"/>
          <w:sz w:val="30"/>
          <w:szCs w:val="30"/>
          <w:shd w:val="clear" w:color="auto" w:fill="FFFFFF"/>
          <w:lang w:val="en-US" w:eastAsia="zh-CN" w:bidi="ar"/>
        </w:rPr>
        <w:t>以及</w:t>
      </w:r>
      <w:r>
        <w:rPr>
          <w:rFonts w:hint="eastAsia" w:ascii="仿宋_GB2312" w:hAnsi="仿宋_GB2312" w:eastAsia="仿宋_GB2312" w:cs="仿宋_GB2312"/>
          <w:b w:val="0"/>
          <w:bCs/>
          <w:color w:val="auto"/>
          <w:sz w:val="30"/>
          <w:szCs w:val="30"/>
          <w:shd w:val="clear" w:color="auto" w:fill="FFFFFF"/>
          <w:lang w:bidi="ar"/>
        </w:rPr>
        <w:t>学士宾馆楼宇西侧配套的部分区域。</w:t>
      </w:r>
    </w:p>
    <w:p w14:paraId="2514D635">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80" w:lineRule="exact"/>
        <w:ind w:firstLine="482"/>
        <w:jc w:val="both"/>
        <w:textAlignment w:val="auto"/>
        <w:rPr>
          <w:rFonts w:hint="eastAsia" w:ascii="仿宋_GB2312" w:hAnsi="仿宋_GB2312" w:eastAsia="仿宋_GB2312" w:cs="仿宋_GB2312"/>
          <w:b w:val="0"/>
          <w:bCs/>
          <w:color w:val="auto"/>
          <w:sz w:val="30"/>
          <w:szCs w:val="30"/>
          <w:shd w:val="clear" w:color="auto" w:fill="FFFFFF"/>
          <w:lang w:bidi="ar"/>
        </w:rPr>
      </w:pPr>
      <w:r>
        <w:rPr>
          <w:rFonts w:hint="eastAsia" w:ascii="仿宋_GB2312" w:hAnsi="仿宋_GB2312" w:eastAsia="仿宋_GB2312" w:cs="仿宋_GB2312"/>
          <w:b/>
          <w:bCs w:val="0"/>
          <w:color w:val="auto"/>
          <w:sz w:val="30"/>
          <w:szCs w:val="30"/>
          <w:shd w:val="clear" w:color="auto" w:fill="FFFFFF"/>
          <w:lang w:bidi="ar"/>
        </w:rPr>
        <w:t>（</w:t>
      </w:r>
      <w:r>
        <w:rPr>
          <w:rFonts w:hint="eastAsia" w:ascii="仿宋_GB2312" w:hAnsi="仿宋_GB2312" w:eastAsia="仿宋_GB2312" w:cs="仿宋_GB2312"/>
          <w:b/>
          <w:bCs w:val="0"/>
          <w:color w:val="auto"/>
          <w:sz w:val="30"/>
          <w:szCs w:val="30"/>
          <w:shd w:val="clear" w:color="auto" w:fill="FFFFFF"/>
          <w:lang w:val="en-US" w:eastAsia="zh-CN" w:bidi="ar"/>
        </w:rPr>
        <w:t>二</w:t>
      </w:r>
      <w:r>
        <w:rPr>
          <w:rFonts w:hint="eastAsia" w:ascii="仿宋_GB2312" w:hAnsi="仿宋_GB2312" w:eastAsia="仿宋_GB2312" w:cs="仿宋_GB2312"/>
          <w:b/>
          <w:bCs w:val="0"/>
          <w:color w:val="auto"/>
          <w:sz w:val="30"/>
          <w:szCs w:val="30"/>
          <w:shd w:val="clear" w:color="auto" w:fill="FFFFFF"/>
          <w:lang w:bidi="ar"/>
        </w:rPr>
        <w:t>）项目概况：</w:t>
      </w:r>
      <w:r>
        <w:rPr>
          <w:rFonts w:hint="eastAsia" w:ascii="仿宋_GB2312" w:hAnsi="仿宋_GB2312" w:eastAsia="仿宋_GB2312" w:cs="仿宋_GB2312"/>
          <w:b w:val="0"/>
          <w:bCs/>
          <w:color w:val="auto"/>
          <w:sz w:val="30"/>
          <w:szCs w:val="30"/>
          <w:shd w:val="clear" w:color="auto" w:fill="FFFFFF"/>
          <w:lang w:bidi="ar"/>
        </w:rPr>
        <w:t>学士宾馆总建筑面积2438.68平方米，主体3层，客房52间、床位92张，一楼为前台及公共区域，二层、三层各设客房26 间，同时含现有配套设施设备、监控与消防系统、家具电器及布草等资产；学士宾馆西侧配套的部分区域，</w:t>
      </w:r>
      <w:r>
        <w:rPr>
          <w:rStyle w:val="9"/>
          <w:rFonts w:hint="eastAsia" w:ascii="仿宋_GB2312" w:hAnsi="仿宋_GB2312" w:eastAsia="仿宋_GB2312" w:cs="仿宋_GB2312"/>
          <w:b w:val="0"/>
          <w:bCs/>
          <w:color w:val="auto"/>
          <w:sz w:val="30"/>
          <w:szCs w:val="30"/>
          <w:shd w:val="clear" w:color="auto" w:fill="FFFFFF"/>
        </w:rPr>
        <w:t>面积</w:t>
      </w:r>
      <w:r>
        <w:rPr>
          <w:rStyle w:val="9"/>
          <w:rFonts w:hint="eastAsia" w:ascii="仿宋_GB2312" w:hAnsi="仿宋_GB2312" w:eastAsia="仿宋_GB2312" w:cs="仿宋_GB2312"/>
          <w:b w:val="0"/>
          <w:bCs/>
          <w:color w:val="auto"/>
          <w:sz w:val="30"/>
          <w:szCs w:val="30"/>
          <w:shd w:val="clear" w:color="auto" w:fill="FFFFFF"/>
          <w:lang w:val="en-US" w:eastAsia="zh-CN"/>
        </w:rPr>
        <w:t>约</w:t>
      </w:r>
      <w:r>
        <w:rPr>
          <w:rFonts w:hint="eastAsia" w:ascii="仿宋_GB2312" w:hAnsi="仿宋_GB2312" w:eastAsia="仿宋_GB2312" w:cs="仿宋_GB2312"/>
          <w:b w:val="0"/>
          <w:bCs w:val="0"/>
          <w:color w:val="auto"/>
          <w:sz w:val="30"/>
          <w:szCs w:val="30"/>
          <w:lang w:val="en-US" w:eastAsia="zh-CN"/>
        </w:rPr>
        <w:t>1200</w:t>
      </w:r>
      <w:r>
        <w:rPr>
          <w:rFonts w:ascii="仿宋_GB2312" w:hAnsi="仿宋_GB2312" w:eastAsia="仿宋_GB2312" w:cs="仿宋_GB2312"/>
          <w:b w:val="0"/>
          <w:bCs w:val="0"/>
          <w:color w:val="auto"/>
          <w:sz w:val="30"/>
          <w:szCs w:val="30"/>
        </w:rPr>
        <w:t>平方米</w:t>
      </w:r>
      <w:r>
        <w:rPr>
          <w:rFonts w:hint="eastAsia" w:ascii="仿宋_GB2312" w:hAnsi="仿宋_GB2312" w:eastAsia="仿宋_GB2312" w:cs="仿宋_GB2312"/>
          <w:b w:val="0"/>
          <w:bCs w:val="0"/>
          <w:color w:val="auto"/>
          <w:sz w:val="30"/>
          <w:szCs w:val="30"/>
          <w:lang w:eastAsia="zh-CN"/>
        </w:rPr>
        <w:t>，</w:t>
      </w:r>
      <w:r>
        <w:rPr>
          <w:rStyle w:val="9"/>
          <w:rFonts w:hint="eastAsia" w:ascii="仿宋_GB2312" w:hAnsi="仿宋_GB2312" w:eastAsia="仿宋_GB2312" w:cs="仿宋_GB2312"/>
          <w:b w:val="0"/>
          <w:bCs/>
          <w:color w:val="auto"/>
          <w:sz w:val="30"/>
          <w:szCs w:val="30"/>
          <w:shd w:val="clear" w:color="auto" w:fill="FFFFFF"/>
        </w:rPr>
        <w:t>以实测为准，</w:t>
      </w:r>
      <w:r>
        <w:rPr>
          <w:rFonts w:hint="eastAsia" w:ascii="仿宋_GB2312" w:hAnsi="仿宋_GB2312" w:eastAsia="仿宋_GB2312" w:cs="仿宋_GB2312"/>
          <w:b w:val="0"/>
          <w:bCs/>
          <w:color w:val="auto"/>
          <w:sz w:val="30"/>
          <w:szCs w:val="30"/>
          <w:shd w:val="clear" w:color="auto" w:fill="FFFFFF"/>
          <w:lang w:bidi="ar"/>
        </w:rPr>
        <w:t>拟</w:t>
      </w:r>
      <w:r>
        <w:rPr>
          <w:rFonts w:hint="default" w:ascii="仿宋_GB2312" w:hAnsi="仿宋_GB2312" w:eastAsia="仿宋_GB2312" w:cs="仿宋_GB2312"/>
          <w:b w:val="0"/>
          <w:bCs/>
          <w:color w:val="auto"/>
          <w:sz w:val="30"/>
          <w:szCs w:val="30"/>
          <w:shd w:val="clear" w:color="auto" w:fill="FFFFFF"/>
          <w:lang w:bidi="ar"/>
          <w:woUserID w:val="1"/>
        </w:rPr>
        <w:t>由</w:t>
      </w:r>
      <w:r>
        <w:rPr>
          <w:rFonts w:hint="eastAsia" w:ascii="仿宋_GB2312" w:hAnsi="仿宋_GB2312" w:eastAsia="仿宋_GB2312" w:cs="仿宋_GB2312"/>
          <w:b w:val="0"/>
          <w:bCs/>
          <w:color w:val="auto"/>
          <w:sz w:val="30"/>
          <w:szCs w:val="30"/>
          <w:shd w:val="clear" w:color="auto" w:fill="FFFFFF"/>
          <w:lang w:val="en-US" w:eastAsia="zh-CN" w:bidi="ar"/>
          <w:woUserID w:val="1"/>
        </w:rPr>
        <w:t>中标</w:t>
      </w:r>
      <w:r>
        <w:rPr>
          <w:rFonts w:hint="default" w:ascii="仿宋_GB2312" w:hAnsi="仿宋_GB2312" w:eastAsia="仿宋_GB2312" w:cs="仿宋_GB2312"/>
          <w:b w:val="0"/>
          <w:bCs/>
          <w:color w:val="auto"/>
          <w:sz w:val="30"/>
          <w:szCs w:val="30"/>
          <w:shd w:val="clear" w:color="auto" w:fill="FFFFFF"/>
          <w:lang w:bidi="ar"/>
          <w:woUserID w:val="1"/>
        </w:rPr>
        <w:t>承包方</w:t>
      </w:r>
      <w:r>
        <w:rPr>
          <w:rFonts w:hint="eastAsia" w:ascii="仿宋_GB2312" w:hAnsi="仿宋_GB2312" w:eastAsia="仿宋_GB2312" w:cs="仿宋_GB2312"/>
          <w:b w:val="0"/>
          <w:bCs/>
          <w:color w:val="auto"/>
          <w:sz w:val="30"/>
          <w:szCs w:val="30"/>
          <w:shd w:val="clear" w:color="auto" w:fill="FFFFFF"/>
          <w:lang w:bidi="ar"/>
        </w:rPr>
        <w:t>改建为宾馆配套停车场。</w:t>
      </w:r>
    </w:p>
    <w:p w14:paraId="49D70D37">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80" w:lineRule="exact"/>
        <w:ind w:firstLine="482"/>
        <w:jc w:val="both"/>
        <w:textAlignment w:val="auto"/>
        <w:rPr>
          <w:rFonts w:hint="eastAsia" w:ascii="仿宋_GB2312" w:hAnsi="仿宋_GB2312" w:eastAsia="仿宋_GB2312" w:cs="仿宋_GB2312"/>
          <w:b/>
          <w:bCs w:val="0"/>
          <w:color w:val="auto"/>
          <w:sz w:val="30"/>
          <w:szCs w:val="30"/>
          <w:shd w:val="clear" w:color="auto" w:fill="FFFFFF"/>
          <w:lang w:bidi="ar"/>
        </w:rPr>
      </w:pPr>
      <w:r>
        <w:rPr>
          <w:rFonts w:hint="eastAsia" w:ascii="仿宋_GB2312" w:hAnsi="仿宋_GB2312" w:eastAsia="仿宋_GB2312" w:cs="仿宋_GB2312"/>
          <w:b/>
          <w:bCs w:val="0"/>
          <w:color w:val="auto"/>
          <w:sz w:val="30"/>
          <w:szCs w:val="30"/>
          <w:shd w:val="clear" w:color="auto" w:fill="FFFFFF"/>
          <w:lang w:val="en-US" w:eastAsia="zh-CN" w:bidi="ar"/>
        </w:rPr>
        <w:t>（三）</w:t>
      </w:r>
      <w:r>
        <w:rPr>
          <w:rFonts w:hint="eastAsia" w:ascii="仿宋_GB2312" w:hAnsi="仿宋_GB2312" w:eastAsia="仿宋_GB2312" w:cs="仿宋_GB2312"/>
          <w:b/>
          <w:bCs w:val="0"/>
          <w:color w:val="auto"/>
          <w:sz w:val="30"/>
          <w:szCs w:val="30"/>
          <w:shd w:val="clear" w:color="auto" w:fill="FFFFFF"/>
          <w:lang w:bidi="ar"/>
        </w:rPr>
        <w:t>合作模式</w:t>
      </w:r>
    </w:p>
    <w:p w14:paraId="35345AFE">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80" w:lineRule="exact"/>
        <w:ind w:firstLine="482"/>
        <w:jc w:val="both"/>
        <w:textAlignment w:val="auto"/>
        <w:rPr>
          <w:rFonts w:hint="eastAsia" w:ascii="仿宋_GB2312" w:hAnsi="仿宋_GB2312" w:eastAsia="仿宋_GB2312" w:cs="仿宋_GB2312"/>
          <w:b w:val="0"/>
          <w:bCs/>
          <w:color w:val="auto"/>
          <w:sz w:val="30"/>
          <w:szCs w:val="30"/>
          <w:shd w:val="clear" w:color="auto" w:fill="FFFFFF"/>
          <w:lang w:bidi="ar"/>
        </w:rPr>
      </w:pPr>
      <w:r>
        <w:rPr>
          <w:rFonts w:hint="eastAsia" w:ascii="仿宋_GB2312" w:hAnsi="仿宋_GB2312" w:eastAsia="仿宋_GB2312" w:cs="仿宋_GB2312"/>
          <w:b w:val="0"/>
          <w:bCs/>
          <w:color w:val="auto"/>
          <w:sz w:val="30"/>
          <w:szCs w:val="30"/>
          <w:shd w:val="clear" w:color="auto" w:fill="FFFFFF"/>
          <w:lang w:val="en-US" w:eastAsia="zh-CN" w:bidi="ar"/>
        </w:rPr>
        <w:t>1.</w:t>
      </w:r>
      <w:r>
        <w:rPr>
          <w:rFonts w:hint="eastAsia" w:ascii="仿宋_GB2312" w:hAnsi="仿宋_GB2312" w:eastAsia="仿宋_GB2312" w:cs="仿宋_GB2312"/>
          <w:b w:val="0"/>
          <w:bCs/>
          <w:color w:val="auto"/>
          <w:sz w:val="30"/>
          <w:szCs w:val="30"/>
          <w:shd w:val="clear" w:color="auto" w:fill="FFFFFF"/>
          <w:lang w:bidi="ar"/>
        </w:rPr>
        <w:t>本次项目采用整体委托、全权运营、责任自负、保底或分成、考核约束模式。</w:t>
      </w:r>
    </w:p>
    <w:p w14:paraId="653F7DBB">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80" w:lineRule="exact"/>
        <w:ind w:firstLine="482"/>
        <w:jc w:val="both"/>
        <w:textAlignment w:val="auto"/>
        <w:rPr>
          <w:rFonts w:hint="eastAsia" w:ascii="仿宋_GB2312" w:hAnsi="仿宋_GB2312" w:eastAsia="仿宋_GB2312" w:cs="仿宋_GB2312"/>
          <w:b w:val="0"/>
          <w:bCs/>
          <w:color w:val="auto"/>
          <w:sz w:val="30"/>
          <w:szCs w:val="30"/>
          <w:shd w:val="clear" w:color="auto" w:fill="FFFFFF"/>
          <w:lang w:bidi="ar"/>
        </w:rPr>
      </w:pPr>
      <w:r>
        <w:rPr>
          <w:rFonts w:hint="eastAsia" w:ascii="仿宋_GB2312" w:hAnsi="仿宋_GB2312" w:eastAsia="仿宋_GB2312" w:cs="仿宋_GB2312"/>
          <w:b w:val="0"/>
          <w:bCs/>
          <w:color w:val="auto"/>
          <w:sz w:val="30"/>
          <w:szCs w:val="30"/>
          <w:shd w:val="clear" w:color="auto" w:fill="FFFFFF"/>
          <w:lang w:val="en-US" w:eastAsia="zh-CN" w:bidi="ar"/>
        </w:rPr>
        <w:t>2.采购人</w:t>
      </w:r>
      <w:r>
        <w:rPr>
          <w:rFonts w:hint="eastAsia" w:ascii="仿宋_GB2312" w:hAnsi="仿宋_GB2312" w:eastAsia="仿宋_GB2312" w:cs="仿宋_GB2312"/>
          <w:b w:val="0"/>
          <w:bCs/>
          <w:color w:val="auto"/>
          <w:sz w:val="30"/>
          <w:szCs w:val="30"/>
          <w:shd w:val="clear" w:color="auto" w:fill="FFFFFF"/>
          <w:lang w:bidi="ar"/>
        </w:rPr>
        <w:t>负责资产权属、监督考核、安全监管、校内接待统筹、费用收缴、国有资产保值增值管理等，其中</w:t>
      </w:r>
      <w:r>
        <w:rPr>
          <w:rFonts w:hint="eastAsia" w:ascii="仿宋_GB2312" w:hAnsi="仿宋_GB2312" w:eastAsia="仿宋_GB2312" w:cs="仿宋_GB2312"/>
          <w:b w:val="0"/>
          <w:bCs/>
          <w:color w:val="auto"/>
          <w:sz w:val="30"/>
          <w:szCs w:val="30"/>
          <w:shd w:val="clear" w:color="auto" w:fill="FFFFFF"/>
          <w:lang w:val="en-US" w:eastAsia="zh-CN" w:bidi="ar"/>
        </w:rPr>
        <w:t>采购人</w:t>
      </w:r>
      <w:r>
        <w:rPr>
          <w:rFonts w:hint="eastAsia" w:ascii="仿宋_GB2312" w:hAnsi="仿宋_GB2312" w:eastAsia="仿宋_GB2312" w:cs="仿宋_GB2312"/>
          <w:b w:val="0"/>
          <w:bCs/>
          <w:color w:val="auto"/>
          <w:sz w:val="30"/>
          <w:szCs w:val="30"/>
          <w:shd w:val="clear" w:color="auto" w:fill="FFFFFF"/>
          <w:lang w:bidi="ar"/>
        </w:rPr>
        <w:t>从收取的年度经营管理费中计提10%作为资产资源使用费，按规定上缴学校。</w:t>
      </w:r>
    </w:p>
    <w:p w14:paraId="13D85482">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80" w:lineRule="exact"/>
        <w:ind w:firstLine="482"/>
        <w:jc w:val="both"/>
        <w:textAlignment w:val="auto"/>
        <w:rPr>
          <w:rFonts w:hint="eastAsia" w:ascii="仿宋_GB2312" w:hAnsi="仿宋_GB2312" w:eastAsia="仿宋_GB2312" w:cs="仿宋_GB2312"/>
          <w:b w:val="0"/>
          <w:bCs/>
          <w:color w:val="auto"/>
          <w:sz w:val="30"/>
          <w:szCs w:val="30"/>
          <w:shd w:val="clear" w:color="auto" w:fill="FFFFFF"/>
          <w:lang w:bidi="ar"/>
        </w:rPr>
      </w:pPr>
      <w:r>
        <w:rPr>
          <w:rFonts w:hint="eastAsia" w:ascii="仿宋_GB2312" w:hAnsi="仿宋_GB2312" w:eastAsia="仿宋_GB2312" w:cs="仿宋_GB2312"/>
          <w:b w:val="0"/>
          <w:bCs/>
          <w:color w:val="auto"/>
          <w:sz w:val="30"/>
          <w:szCs w:val="30"/>
          <w:shd w:val="clear" w:color="auto" w:fill="FFFFFF"/>
          <w:lang w:val="en-US" w:eastAsia="zh-CN" w:bidi="ar"/>
        </w:rPr>
        <w:t>3.中标人负责</w:t>
      </w:r>
      <w:r>
        <w:rPr>
          <w:rFonts w:hint="eastAsia" w:ascii="仿宋_GB2312" w:hAnsi="仿宋_GB2312" w:eastAsia="仿宋_GB2312" w:cs="仿宋_GB2312"/>
          <w:b w:val="0"/>
          <w:bCs/>
          <w:color w:val="auto"/>
          <w:sz w:val="30"/>
          <w:szCs w:val="30"/>
          <w:shd w:val="clear" w:color="auto" w:fill="FFFFFF"/>
          <w:lang w:bidi="ar"/>
        </w:rPr>
        <w:t>承担经营主体、安全主体、服务主体责任，全权负责学士宾馆与停车场日常运营、前台接待、客房服务、停车服务、设施维保、消防安全、卫生防疫、人员管理、物料采购、能耗管控、证照维护、营销推广、客户服务、投诉处理、应急处置、资产维护等全部现场运营管理工作，承担全部运营成本与费用支出、风险及法律责任。</w:t>
      </w:r>
    </w:p>
    <w:p w14:paraId="2FB744C7">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80" w:lineRule="exact"/>
        <w:ind w:firstLine="482"/>
        <w:jc w:val="both"/>
        <w:textAlignment w:val="auto"/>
        <w:rPr>
          <w:rFonts w:hint="eastAsia" w:ascii="仿宋_GB2312" w:hAnsi="仿宋_GB2312" w:eastAsia="仿宋_GB2312" w:cs="仿宋_GB2312"/>
          <w:b/>
          <w:bCs w:val="0"/>
          <w:color w:val="auto"/>
          <w:sz w:val="30"/>
          <w:szCs w:val="30"/>
          <w:shd w:val="clear" w:color="auto" w:fill="FFFFFF"/>
          <w:lang w:bidi="ar"/>
        </w:rPr>
      </w:pPr>
      <w:r>
        <w:rPr>
          <w:rFonts w:hint="eastAsia" w:ascii="仿宋_GB2312" w:hAnsi="仿宋_GB2312" w:eastAsia="仿宋_GB2312" w:cs="仿宋_GB2312"/>
          <w:b/>
          <w:bCs w:val="0"/>
          <w:color w:val="auto"/>
          <w:sz w:val="30"/>
          <w:szCs w:val="30"/>
          <w:shd w:val="clear" w:color="auto" w:fill="FFFFFF"/>
          <w:lang w:val="en-US" w:eastAsia="zh-CN" w:bidi="ar"/>
        </w:rPr>
        <w:t>（四）</w:t>
      </w:r>
      <w:r>
        <w:rPr>
          <w:rFonts w:hint="eastAsia" w:ascii="仿宋_GB2312" w:hAnsi="仿宋_GB2312" w:eastAsia="仿宋_GB2312" w:cs="仿宋_GB2312"/>
          <w:b/>
          <w:bCs w:val="0"/>
          <w:color w:val="auto"/>
          <w:sz w:val="30"/>
          <w:szCs w:val="30"/>
          <w:shd w:val="clear" w:color="auto" w:fill="FFFFFF"/>
          <w:lang w:bidi="ar"/>
        </w:rPr>
        <w:t>合作期限</w:t>
      </w:r>
    </w:p>
    <w:p w14:paraId="578640B5">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80" w:lineRule="exact"/>
        <w:ind w:firstLine="482"/>
        <w:jc w:val="both"/>
        <w:textAlignment w:val="auto"/>
        <w:rPr>
          <w:rFonts w:hint="eastAsia" w:ascii="仿宋_GB2312" w:hAnsi="仿宋_GB2312" w:eastAsia="仿宋_GB2312" w:cs="仿宋_GB2312"/>
          <w:b w:val="0"/>
          <w:bCs/>
          <w:color w:val="auto"/>
          <w:sz w:val="30"/>
          <w:szCs w:val="30"/>
          <w:shd w:val="clear" w:color="auto" w:fill="FFFFFF"/>
          <w:lang w:bidi="ar"/>
        </w:rPr>
      </w:pPr>
      <w:r>
        <w:rPr>
          <w:rFonts w:hint="eastAsia" w:ascii="仿宋_GB2312" w:hAnsi="仿宋_GB2312" w:eastAsia="仿宋_GB2312" w:cs="仿宋_GB2312"/>
          <w:b w:val="0"/>
          <w:bCs/>
          <w:color w:val="auto"/>
          <w:sz w:val="30"/>
          <w:szCs w:val="30"/>
          <w:shd w:val="clear" w:color="auto" w:fill="FFFFFF"/>
          <w:lang w:val="en-US" w:eastAsia="zh-CN" w:bidi="ar"/>
        </w:rPr>
        <w:t>1.</w:t>
      </w:r>
      <w:r>
        <w:rPr>
          <w:rFonts w:hint="eastAsia" w:ascii="仿宋_GB2312" w:hAnsi="仿宋_GB2312" w:eastAsia="仿宋_GB2312" w:cs="仿宋_GB2312"/>
          <w:b w:val="0"/>
          <w:bCs/>
          <w:color w:val="auto"/>
          <w:sz w:val="30"/>
          <w:szCs w:val="30"/>
          <w:shd w:val="clear" w:color="auto" w:fill="FFFFFF"/>
          <w:lang w:bidi="ar"/>
        </w:rPr>
        <w:t>首期5年+可续期3年，仅续期1次，不自动续期。</w:t>
      </w:r>
    </w:p>
    <w:p w14:paraId="63C08884">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80" w:lineRule="exact"/>
        <w:ind w:firstLine="482"/>
        <w:jc w:val="both"/>
        <w:textAlignment w:val="auto"/>
        <w:rPr>
          <w:rFonts w:hint="eastAsia" w:ascii="仿宋_GB2312" w:hAnsi="仿宋_GB2312" w:eastAsia="仿宋_GB2312" w:cs="仿宋_GB2312"/>
          <w:b w:val="0"/>
          <w:bCs/>
          <w:color w:val="auto"/>
          <w:sz w:val="30"/>
          <w:szCs w:val="30"/>
          <w:shd w:val="clear" w:color="auto" w:fill="FFFFFF"/>
          <w:lang w:bidi="ar"/>
        </w:rPr>
      </w:pPr>
      <w:r>
        <w:rPr>
          <w:rFonts w:hint="eastAsia" w:ascii="仿宋_GB2312" w:hAnsi="仿宋_GB2312" w:eastAsia="仿宋_GB2312" w:cs="仿宋_GB2312"/>
          <w:b w:val="0"/>
          <w:bCs/>
          <w:color w:val="auto"/>
          <w:sz w:val="30"/>
          <w:szCs w:val="30"/>
          <w:shd w:val="clear" w:color="auto" w:fill="FFFFFF"/>
          <w:lang w:val="en-US" w:eastAsia="zh-CN" w:bidi="ar"/>
        </w:rPr>
        <w:t>2.</w:t>
      </w:r>
      <w:r>
        <w:rPr>
          <w:rFonts w:hint="eastAsia" w:ascii="仿宋_GB2312" w:hAnsi="仿宋_GB2312" w:eastAsia="仿宋_GB2312" w:cs="仿宋_GB2312"/>
          <w:b w:val="0"/>
          <w:bCs/>
          <w:color w:val="auto"/>
          <w:sz w:val="30"/>
          <w:szCs w:val="30"/>
          <w:shd w:val="clear" w:color="auto" w:fill="FFFFFF"/>
          <w:lang w:bidi="ar"/>
        </w:rPr>
        <w:t>续期条件（须同时满足）：</w:t>
      </w:r>
      <w:r>
        <w:rPr>
          <w:rFonts w:hint="eastAsia" w:ascii="仿宋_GB2312" w:hAnsi="仿宋_GB2312" w:eastAsia="仿宋_GB2312" w:cs="仿宋_GB2312"/>
          <w:b w:val="0"/>
          <w:bCs/>
          <w:color w:val="auto"/>
          <w:sz w:val="30"/>
          <w:szCs w:val="30"/>
          <w:shd w:val="clear" w:color="auto" w:fill="FFFFFF"/>
          <w:lang w:eastAsia="zh-CN" w:bidi="ar"/>
        </w:rPr>
        <w:t>（</w:t>
      </w:r>
      <w:r>
        <w:rPr>
          <w:rFonts w:hint="eastAsia" w:ascii="仿宋_GB2312" w:hAnsi="仿宋_GB2312" w:eastAsia="仿宋_GB2312" w:cs="仿宋_GB2312"/>
          <w:b w:val="0"/>
          <w:bCs/>
          <w:color w:val="auto"/>
          <w:sz w:val="30"/>
          <w:szCs w:val="30"/>
          <w:shd w:val="clear" w:color="auto" w:fill="FFFFFF"/>
          <w:lang w:val="en-US" w:eastAsia="zh-CN" w:bidi="ar"/>
        </w:rPr>
        <w:t>1</w:t>
      </w:r>
      <w:r>
        <w:rPr>
          <w:rFonts w:hint="eastAsia" w:ascii="仿宋_GB2312" w:hAnsi="仿宋_GB2312" w:eastAsia="仿宋_GB2312" w:cs="仿宋_GB2312"/>
          <w:b w:val="0"/>
          <w:bCs/>
          <w:color w:val="auto"/>
          <w:sz w:val="30"/>
          <w:szCs w:val="30"/>
          <w:shd w:val="clear" w:color="auto" w:fill="FFFFFF"/>
          <w:lang w:eastAsia="zh-CN" w:bidi="ar"/>
        </w:rPr>
        <w:t>）</w:t>
      </w:r>
      <w:r>
        <w:rPr>
          <w:rFonts w:hint="eastAsia" w:ascii="仿宋_GB2312" w:hAnsi="仿宋_GB2312" w:eastAsia="仿宋_GB2312" w:cs="仿宋_GB2312"/>
          <w:b w:val="0"/>
          <w:bCs/>
          <w:color w:val="auto"/>
          <w:sz w:val="30"/>
          <w:szCs w:val="30"/>
          <w:shd w:val="clear" w:color="auto" w:fill="FFFFFF"/>
          <w:lang w:bidi="ar"/>
        </w:rPr>
        <w:t>首期履约无重大违约、无重大安全事故、无重大投诉、无行政处罚；</w:t>
      </w:r>
      <w:r>
        <w:rPr>
          <w:rFonts w:hint="eastAsia" w:ascii="仿宋_GB2312" w:hAnsi="仿宋_GB2312" w:eastAsia="仿宋_GB2312" w:cs="仿宋_GB2312"/>
          <w:b w:val="0"/>
          <w:bCs/>
          <w:color w:val="auto"/>
          <w:sz w:val="30"/>
          <w:szCs w:val="30"/>
          <w:shd w:val="clear" w:color="auto" w:fill="FFFFFF"/>
          <w:lang w:eastAsia="zh-CN" w:bidi="ar"/>
        </w:rPr>
        <w:t>（</w:t>
      </w:r>
      <w:r>
        <w:rPr>
          <w:rFonts w:hint="eastAsia" w:ascii="仿宋_GB2312" w:hAnsi="仿宋_GB2312" w:eastAsia="仿宋_GB2312" w:cs="仿宋_GB2312"/>
          <w:b w:val="0"/>
          <w:bCs/>
          <w:color w:val="auto"/>
          <w:sz w:val="30"/>
          <w:szCs w:val="30"/>
          <w:shd w:val="clear" w:color="auto" w:fill="FFFFFF"/>
          <w:lang w:val="en-US" w:eastAsia="zh-CN" w:bidi="ar"/>
        </w:rPr>
        <w:t>2</w:t>
      </w:r>
      <w:r>
        <w:rPr>
          <w:rFonts w:hint="eastAsia" w:ascii="仿宋_GB2312" w:hAnsi="仿宋_GB2312" w:eastAsia="仿宋_GB2312" w:cs="仿宋_GB2312"/>
          <w:b w:val="0"/>
          <w:bCs/>
          <w:color w:val="auto"/>
          <w:sz w:val="30"/>
          <w:szCs w:val="30"/>
          <w:shd w:val="clear" w:color="auto" w:fill="FFFFFF"/>
          <w:lang w:eastAsia="zh-CN" w:bidi="ar"/>
        </w:rPr>
        <w:t>）</w:t>
      </w:r>
      <w:r>
        <w:rPr>
          <w:rFonts w:hint="eastAsia" w:ascii="仿宋_GB2312" w:hAnsi="仿宋_GB2312" w:eastAsia="仿宋_GB2312" w:cs="仿宋_GB2312"/>
          <w:b w:val="0"/>
          <w:bCs/>
          <w:color w:val="auto"/>
          <w:sz w:val="30"/>
          <w:szCs w:val="30"/>
          <w:shd w:val="clear" w:color="auto" w:fill="FFFFFF"/>
          <w:lang w:bidi="ar"/>
        </w:rPr>
        <w:t>各年度考核合格（≥80 分）；</w:t>
      </w:r>
      <w:r>
        <w:rPr>
          <w:rFonts w:hint="eastAsia" w:ascii="仿宋_GB2312" w:hAnsi="仿宋_GB2312" w:eastAsia="仿宋_GB2312" w:cs="仿宋_GB2312"/>
          <w:b w:val="0"/>
          <w:bCs/>
          <w:color w:val="auto"/>
          <w:sz w:val="30"/>
          <w:szCs w:val="30"/>
          <w:shd w:val="clear" w:color="auto" w:fill="FFFFFF"/>
          <w:lang w:eastAsia="zh-CN" w:bidi="ar"/>
        </w:rPr>
        <w:t>（</w:t>
      </w:r>
      <w:r>
        <w:rPr>
          <w:rFonts w:hint="eastAsia" w:ascii="仿宋_GB2312" w:hAnsi="仿宋_GB2312" w:eastAsia="仿宋_GB2312" w:cs="仿宋_GB2312"/>
          <w:b w:val="0"/>
          <w:bCs/>
          <w:color w:val="auto"/>
          <w:sz w:val="30"/>
          <w:szCs w:val="30"/>
          <w:shd w:val="clear" w:color="auto" w:fill="FFFFFF"/>
          <w:lang w:val="en-US" w:eastAsia="zh-CN" w:bidi="ar"/>
        </w:rPr>
        <w:t>3</w:t>
      </w:r>
      <w:r>
        <w:rPr>
          <w:rFonts w:hint="eastAsia" w:ascii="仿宋_GB2312" w:hAnsi="仿宋_GB2312" w:eastAsia="仿宋_GB2312" w:cs="仿宋_GB2312"/>
          <w:b w:val="0"/>
          <w:bCs/>
          <w:color w:val="auto"/>
          <w:sz w:val="30"/>
          <w:szCs w:val="30"/>
          <w:shd w:val="clear" w:color="auto" w:fill="FFFFFF"/>
          <w:lang w:eastAsia="zh-CN" w:bidi="ar"/>
        </w:rPr>
        <w:t>）</w:t>
      </w:r>
      <w:r>
        <w:rPr>
          <w:rFonts w:hint="eastAsia" w:ascii="仿宋_GB2312" w:hAnsi="仿宋_GB2312" w:eastAsia="仿宋_GB2312" w:cs="仿宋_GB2312"/>
          <w:b w:val="0"/>
          <w:bCs/>
          <w:color w:val="auto"/>
          <w:sz w:val="30"/>
          <w:szCs w:val="30"/>
          <w:shd w:val="clear" w:color="auto" w:fill="FFFFFF"/>
          <w:lang w:bidi="ar"/>
        </w:rPr>
        <w:t>学校资产经营需要及校内保障任务落实到位；</w:t>
      </w:r>
      <w:r>
        <w:rPr>
          <w:rFonts w:hint="eastAsia" w:ascii="仿宋_GB2312" w:hAnsi="仿宋_GB2312" w:eastAsia="仿宋_GB2312" w:cs="仿宋_GB2312"/>
          <w:b w:val="0"/>
          <w:bCs/>
          <w:color w:val="auto"/>
          <w:sz w:val="30"/>
          <w:szCs w:val="30"/>
          <w:shd w:val="clear" w:color="auto" w:fill="FFFFFF"/>
          <w:lang w:eastAsia="zh-CN" w:bidi="ar"/>
        </w:rPr>
        <w:t>（</w:t>
      </w:r>
      <w:r>
        <w:rPr>
          <w:rFonts w:hint="eastAsia" w:ascii="仿宋_GB2312" w:hAnsi="仿宋_GB2312" w:eastAsia="仿宋_GB2312" w:cs="仿宋_GB2312"/>
          <w:b w:val="0"/>
          <w:bCs/>
          <w:color w:val="auto"/>
          <w:sz w:val="30"/>
          <w:szCs w:val="30"/>
          <w:shd w:val="clear" w:color="auto" w:fill="FFFFFF"/>
          <w:lang w:val="en-US" w:eastAsia="zh-CN" w:bidi="ar"/>
        </w:rPr>
        <w:t>4</w:t>
      </w:r>
      <w:r>
        <w:rPr>
          <w:rFonts w:hint="eastAsia" w:ascii="仿宋_GB2312" w:hAnsi="仿宋_GB2312" w:eastAsia="仿宋_GB2312" w:cs="仿宋_GB2312"/>
          <w:b w:val="0"/>
          <w:bCs/>
          <w:color w:val="auto"/>
          <w:sz w:val="30"/>
          <w:szCs w:val="30"/>
          <w:shd w:val="clear" w:color="auto" w:fill="FFFFFF"/>
          <w:lang w:eastAsia="zh-CN" w:bidi="ar"/>
        </w:rPr>
        <w:t>）</w:t>
      </w:r>
      <w:r>
        <w:rPr>
          <w:rFonts w:hint="eastAsia" w:ascii="仿宋_GB2312" w:hAnsi="仿宋_GB2312" w:eastAsia="仿宋_GB2312" w:cs="仿宋_GB2312"/>
          <w:b w:val="0"/>
          <w:bCs/>
          <w:color w:val="auto"/>
          <w:sz w:val="30"/>
          <w:szCs w:val="30"/>
          <w:shd w:val="clear" w:color="auto" w:fill="FFFFFF"/>
          <w:lang w:bidi="ar"/>
        </w:rPr>
        <w:t>法律法规、政府采购规定允许续期。</w:t>
      </w:r>
    </w:p>
    <w:p w14:paraId="28B6F5AF">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80" w:lineRule="exact"/>
        <w:ind w:firstLine="482"/>
        <w:jc w:val="both"/>
        <w:textAlignment w:val="auto"/>
        <w:rPr>
          <w:rFonts w:hint="eastAsia" w:ascii="仿宋_GB2312" w:hAnsi="仿宋_GB2312" w:eastAsia="仿宋_GB2312" w:cs="仿宋_GB2312"/>
          <w:b w:val="0"/>
          <w:bCs/>
          <w:color w:val="auto"/>
          <w:sz w:val="30"/>
          <w:szCs w:val="30"/>
          <w:shd w:val="clear" w:color="auto" w:fill="FFFFFF"/>
          <w:lang w:bidi="ar"/>
        </w:rPr>
      </w:pPr>
      <w:r>
        <w:rPr>
          <w:rFonts w:hint="eastAsia" w:ascii="仿宋_GB2312" w:hAnsi="仿宋_GB2312" w:eastAsia="仿宋_GB2312" w:cs="仿宋_GB2312"/>
          <w:b w:val="0"/>
          <w:bCs/>
          <w:color w:val="auto"/>
          <w:sz w:val="30"/>
          <w:szCs w:val="30"/>
          <w:shd w:val="clear" w:color="auto" w:fill="FFFFFF"/>
          <w:lang w:val="en-US" w:eastAsia="zh-CN" w:bidi="ar"/>
        </w:rPr>
        <w:t>3.</w:t>
      </w:r>
      <w:r>
        <w:rPr>
          <w:rFonts w:hint="eastAsia" w:ascii="仿宋_GB2312" w:hAnsi="仿宋_GB2312" w:eastAsia="仿宋_GB2312" w:cs="仿宋_GB2312"/>
          <w:b w:val="0"/>
          <w:bCs/>
          <w:color w:val="auto"/>
          <w:sz w:val="30"/>
          <w:szCs w:val="30"/>
          <w:shd w:val="clear" w:color="auto" w:fill="FFFFFF"/>
          <w:lang w:bidi="ar"/>
        </w:rPr>
        <w:t>续期程序：首期期满前30日，</w:t>
      </w:r>
      <w:r>
        <w:rPr>
          <w:rFonts w:hint="eastAsia" w:ascii="仿宋_GB2312" w:hAnsi="仿宋_GB2312" w:eastAsia="仿宋_GB2312" w:cs="仿宋_GB2312"/>
          <w:b w:val="0"/>
          <w:bCs/>
          <w:color w:val="auto"/>
          <w:sz w:val="30"/>
          <w:szCs w:val="30"/>
          <w:shd w:val="clear" w:color="auto" w:fill="FFFFFF"/>
          <w:lang w:val="en-US" w:eastAsia="zh-CN" w:bidi="ar"/>
        </w:rPr>
        <w:t>采购人</w:t>
      </w:r>
      <w:r>
        <w:rPr>
          <w:rFonts w:hint="eastAsia" w:ascii="仿宋_GB2312" w:hAnsi="仿宋_GB2312" w:eastAsia="仿宋_GB2312" w:cs="仿宋_GB2312"/>
          <w:b w:val="0"/>
          <w:bCs/>
          <w:color w:val="auto"/>
          <w:sz w:val="30"/>
          <w:szCs w:val="30"/>
          <w:shd w:val="clear" w:color="auto" w:fill="FFFFFF"/>
          <w:lang w:bidi="ar"/>
        </w:rPr>
        <w:t>组织评估；符合条件的，书面通知</w:t>
      </w:r>
      <w:r>
        <w:rPr>
          <w:rFonts w:hint="eastAsia" w:ascii="仿宋_GB2312" w:hAnsi="仿宋_GB2312" w:eastAsia="仿宋_GB2312" w:cs="仿宋_GB2312"/>
          <w:b w:val="0"/>
          <w:bCs/>
          <w:color w:val="auto"/>
          <w:sz w:val="30"/>
          <w:szCs w:val="30"/>
          <w:shd w:val="clear" w:color="auto" w:fill="FFFFFF"/>
          <w:lang w:val="en-US" w:eastAsia="zh-CN" w:bidi="ar"/>
        </w:rPr>
        <w:t>中标人</w:t>
      </w:r>
      <w:r>
        <w:rPr>
          <w:rFonts w:hint="eastAsia" w:ascii="仿宋_GB2312" w:hAnsi="仿宋_GB2312" w:eastAsia="仿宋_GB2312" w:cs="仿宋_GB2312"/>
          <w:b w:val="0"/>
          <w:bCs/>
          <w:color w:val="auto"/>
          <w:sz w:val="30"/>
          <w:szCs w:val="30"/>
          <w:shd w:val="clear" w:color="auto" w:fill="FFFFFF"/>
          <w:lang w:bidi="ar"/>
        </w:rPr>
        <w:t>续期3年，签订补充协议；</w:t>
      </w:r>
    </w:p>
    <w:p w14:paraId="537EA6EA">
      <w:pPr>
        <w:pStyle w:val="3"/>
        <w:keepNext w:val="0"/>
        <w:keepLines w:val="0"/>
        <w:pageBreakBefore w:val="0"/>
        <w:widowControl/>
        <w:kinsoku/>
        <w:wordWrap/>
        <w:overflowPunct/>
        <w:topLinePunct w:val="0"/>
        <w:autoSpaceDE/>
        <w:autoSpaceDN/>
        <w:bidi w:val="0"/>
        <w:adjustRightInd/>
        <w:snapToGrid/>
        <w:spacing w:beforeAutospacing="0" w:afterAutospacing="0" w:line="380" w:lineRule="exact"/>
        <w:ind w:firstLine="600" w:firstLineChars="200"/>
        <w:textAlignment w:val="auto"/>
        <w:rPr>
          <w:rFonts w:hint="eastAsia" w:ascii="仿宋_GB2312" w:hAnsi="仿宋_GB2312" w:eastAsia="仿宋_GB2312" w:cs="仿宋_GB2312"/>
          <w:b w:val="0"/>
          <w:bCs/>
          <w:color w:val="auto"/>
          <w:sz w:val="30"/>
          <w:szCs w:val="30"/>
          <w:shd w:val="clear" w:color="auto" w:fill="FFFFFF"/>
          <w:lang w:bidi="ar"/>
        </w:rPr>
      </w:pPr>
      <w:r>
        <w:rPr>
          <w:rFonts w:hint="eastAsia" w:ascii="仿宋_GB2312" w:hAnsi="仿宋_GB2312" w:eastAsia="仿宋_GB2312" w:cs="仿宋_GB2312"/>
          <w:b w:val="0"/>
          <w:bCs/>
          <w:color w:val="auto"/>
          <w:sz w:val="30"/>
          <w:szCs w:val="30"/>
          <w:shd w:val="clear" w:color="auto" w:fill="FFFFFF"/>
          <w:lang w:val="en-US" w:eastAsia="zh-CN" w:bidi="ar"/>
        </w:rPr>
        <w:t>4.</w:t>
      </w:r>
      <w:r>
        <w:rPr>
          <w:rFonts w:hint="eastAsia" w:ascii="仿宋_GB2312" w:hAnsi="仿宋_GB2312" w:eastAsia="仿宋_GB2312" w:cs="仿宋_GB2312"/>
          <w:b w:val="0"/>
          <w:bCs/>
          <w:color w:val="auto"/>
          <w:sz w:val="30"/>
          <w:szCs w:val="30"/>
          <w:shd w:val="clear" w:color="auto" w:fill="FFFFFF"/>
          <w:lang w:bidi="ar"/>
        </w:rPr>
        <w:t>合作终止：合同期内，</w:t>
      </w:r>
      <w:r>
        <w:rPr>
          <w:rFonts w:hint="eastAsia" w:ascii="仿宋_GB2312" w:hAnsi="仿宋_GB2312" w:eastAsia="仿宋_GB2312" w:cs="仿宋_GB2312"/>
          <w:b w:val="0"/>
          <w:bCs/>
          <w:color w:val="auto"/>
          <w:sz w:val="30"/>
          <w:szCs w:val="30"/>
          <w:shd w:val="clear" w:color="auto" w:fill="FFFFFF"/>
          <w:lang w:val="en-US" w:eastAsia="zh-CN" w:bidi="ar"/>
        </w:rPr>
        <w:t>采购人</w:t>
      </w:r>
      <w:r>
        <w:rPr>
          <w:rFonts w:hint="eastAsia" w:ascii="仿宋_GB2312" w:hAnsi="仿宋_GB2312" w:eastAsia="仿宋_GB2312" w:cs="仿宋_GB2312"/>
          <w:b w:val="0"/>
          <w:bCs/>
          <w:color w:val="auto"/>
          <w:sz w:val="30"/>
          <w:szCs w:val="30"/>
          <w:shd w:val="clear" w:color="auto" w:fill="FFFFFF"/>
          <w:lang w:bidi="ar"/>
        </w:rPr>
        <w:t>因学校规划等其他原因需提前解除合同的，</w:t>
      </w:r>
      <w:r>
        <w:rPr>
          <w:rFonts w:hint="eastAsia" w:ascii="仿宋_GB2312" w:hAnsi="仿宋_GB2312" w:eastAsia="仿宋_GB2312" w:cs="仿宋_GB2312"/>
          <w:b w:val="0"/>
          <w:bCs/>
          <w:color w:val="auto"/>
          <w:sz w:val="30"/>
          <w:szCs w:val="30"/>
          <w:shd w:val="clear" w:color="auto" w:fill="FFFFFF"/>
          <w:lang w:val="en-US" w:eastAsia="zh-CN" w:bidi="ar"/>
        </w:rPr>
        <w:t>中标人</w:t>
      </w:r>
      <w:r>
        <w:rPr>
          <w:rFonts w:hint="eastAsia" w:ascii="仿宋_GB2312" w:hAnsi="仿宋_GB2312" w:eastAsia="仿宋_GB2312" w:cs="仿宋_GB2312"/>
          <w:b w:val="0"/>
          <w:bCs/>
          <w:color w:val="auto"/>
          <w:sz w:val="30"/>
          <w:szCs w:val="30"/>
          <w:shd w:val="clear" w:color="auto" w:fill="FFFFFF"/>
          <w:lang w:bidi="ar"/>
        </w:rPr>
        <w:t>须无条件服从提前解除合同，且</w:t>
      </w:r>
      <w:r>
        <w:rPr>
          <w:rFonts w:hint="eastAsia" w:ascii="仿宋_GB2312" w:hAnsi="仿宋_GB2312" w:eastAsia="仿宋_GB2312" w:cs="仿宋_GB2312"/>
          <w:b w:val="0"/>
          <w:bCs/>
          <w:color w:val="auto"/>
          <w:sz w:val="30"/>
          <w:szCs w:val="30"/>
          <w:shd w:val="clear" w:color="auto" w:fill="FFFFFF"/>
          <w:lang w:val="en-US" w:eastAsia="zh-CN" w:bidi="ar"/>
        </w:rPr>
        <w:t>采购人</w:t>
      </w:r>
      <w:r>
        <w:rPr>
          <w:rFonts w:hint="eastAsia" w:ascii="仿宋_GB2312" w:hAnsi="仿宋_GB2312" w:eastAsia="仿宋_GB2312" w:cs="仿宋_GB2312"/>
          <w:b w:val="0"/>
          <w:bCs/>
          <w:color w:val="auto"/>
          <w:sz w:val="30"/>
          <w:szCs w:val="30"/>
          <w:shd w:val="clear" w:color="auto" w:fill="FFFFFF"/>
          <w:lang w:bidi="ar"/>
        </w:rPr>
        <w:t>不作另行补偿或赔偿；合同期内，</w:t>
      </w:r>
      <w:r>
        <w:rPr>
          <w:rFonts w:hint="eastAsia" w:ascii="仿宋_GB2312" w:hAnsi="仿宋_GB2312" w:eastAsia="仿宋_GB2312" w:cs="仿宋_GB2312"/>
          <w:b w:val="0"/>
          <w:bCs/>
          <w:color w:val="auto"/>
          <w:sz w:val="30"/>
          <w:szCs w:val="30"/>
          <w:shd w:val="clear" w:color="auto" w:fill="FFFFFF"/>
          <w:lang w:val="en-US" w:eastAsia="zh-CN" w:bidi="ar"/>
        </w:rPr>
        <w:t>中标人</w:t>
      </w:r>
      <w:r>
        <w:rPr>
          <w:rFonts w:hint="eastAsia" w:ascii="仿宋_GB2312" w:hAnsi="仿宋_GB2312" w:eastAsia="仿宋_GB2312" w:cs="仿宋_GB2312"/>
          <w:b w:val="0"/>
          <w:bCs/>
          <w:color w:val="auto"/>
          <w:sz w:val="30"/>
          <w:szCs w:val="30"/>
          <w:shd w:val="clear" w:color="auto" w:fill="FFFFFF"/>
          <w:lang w:bidi="ar"/>
        </w:rPr>
        <w:t>如因经营不善，无法持续经营的，需提前3个月向</w:t>
      </w:r>
      <w:r>
        <w:rPr>
          <w:rFonts w:hint="eastAsia" w:ascii="仿宋_GB2312" w:hAnsi="仿宋_GB2312" w:eastAsia="仿宋_GB2312" w:cs="仿宋_GB2312"/>
          <w:b w:val="0"/>
          <w:bCs/>
          <w:color w:val="auto"/>
          <w:sz w:val="30"/>
          <w:szCs w:val="30"/>
          <w:shd w:val="clear" w:color="auto" w:fill="FFFFFF"/>
          <w:lang w:val="en-US" w:eastAsia="zh-CN" w:bidi="ar"/>
        </w:rPr>
        <w:t>采购人</w:t>
      </w:r>
      <w:r>
        <w:rPr>
          <w:rFonts w:hint="eastAsia" w:ascii="仿宋_GB2312" w:hAnsi="仿宋_GB2312" w:eastAsia="仿宋_GB2312" w:cs="仿宋_GB2312"/>
          <w:b w:val="0"/>
          <w:bCs/>
          <w:color w:val="auto"/>
          <w:sz w:val="30"/>
          <w:szCs w:val="30"/>
          <w:shd w:val="clear" w:color="auto" w:fill="FFFFFF"/>
          <w:lang w:bidi="ar"/>
        </w:rPr>
        <w:t>提出解除合同的书面申请，并在</w:t>
      </w:r>
      <w:r>
        <w:rPr>
          <w:rFonts w:hint="eastAsia" w:ascii="仿宋_GB2312" w:hAnsi="仿宋_GB2312" w:eastAsia="仿宋_GB2312" w:cs="仿宋_GB2312"/>
          <w:b w:val="0"/>
          <w:bCs/>
          <w:color w:val="auto"/>
          <w:sz w:val="30"/>
          <w:szCs w:val="30"/>
          <w:shd w:val="clear" w:color="auto" w:fill="FFFFFF"/>
          <w:lang w:val="en-US" w:eastAsia="zh-CN" w:bidi="ar"/>
        </w:rPr>
        <w:t>采购人</w:t>
      </w:r>
      <w:r>
        <w:rPr>
          <w:rFonts w:hint="eastAsia" w:ascii="仿宋_GB2312" w:hAnsi="仿宋_GB2312" w:eastAsia="仿宋_GB2312" w:cs="仿宋_GB2312"/>
          <w:b w:val="0"/>
          <w:bCs/>
          <w:color w:val="auto"/>
          <w:sz w:val="30"/>
          <w:szCs w:val="30"/>
          <w:shd w:val="clear" w:color="auto" w:fill="FFFFFF"/>
          <w:lang w:bidi="ar"/>
        </w:rPr>
        <w:t>审批同意后，按照资产管理有关要求进行清场；首期期满，不符合条件或</w:t>
      </w:r>
      <w:r>
        <w:rPr>
          <w:rFonts w:hint="eastAsia" w:ascii="仿宋_GB2312" w:hAnsi="仿宋_GB2312" w:eastAsia="仿宋_GB2312" w:cs="仿宋_GB2312"/>
          <w:b w:val="0"/>
          <w:bCs/>
          <w:color w:val="auto"/>
          <w:sz w:val="30"/>
          <w:szCs w:val="30"/>
          <w:shd w:val="clear" w:color="auto" w:fill="FFFFFF"/>
          <w:lang w:val="en-US" w:eastAsia="zh-CN" w:bidi="ar"/>
        </w:rPr>
        <w:t>采购人</w:t>
      </w:r>
      <w:r>
        <w:rPr>
          <w:rFonts w:hint="eastAsia" w:ascii="仿宋_GB2312" w:hAnsi="仿宋_GB2312" w:eastAsia="仿宋_GB2312" w:cs="仿宋_GB2312"/>
          <w:b w:val="0"/>
          <w:bCs/>
          <w:color w:val="auto"/>
          <w:sz w:val="30"/>
          <w:szCs w:val="30"/>
          <w:shd w:val="clear" w:color="auto" w:fill="FFFFFF"/>
          <w:lang w:bidi="ar"/>
        </w:rPr>
        <w:t>不拟续期的，合同到期自动终止，重新组织公开招标。</w:t>
      </w:r>
      <w:r>
        <w:rPr>
          <w:rFonts w:hint="eastAsia" w:ascii="仿宋_GB2312" w:hAnsi="仿宋_GB2312" w:eastAsia="仿宋_GB2312" w:cs="仿宋_GB2312"/>
          <w:b w:val="0"/>
          <w:bCs/>
          <w:color w:val="auto"/>
          <w:sz w:val="30"/>
          <w:szCs w:val="30"/>
          <w:shd w:val="clear" w:color="auto" w:fill="FFFFFF"/>
          <w:lang w:val="en-US" w:eastAsia="zh-CN" w:bidi="ar"/>
        </w:rPr>
        <w:t>若因采购人（不包括学校）单方原因导致合同提前解除，采购人需向中标人退还管理费，作为对其前期资产投入的补偿，具体补偿标准约定如下：</w:t>
      </w:r>
    </w:p>
    <w:p w14:paraId="2B92E43C">
      <w:pPr>
        <w:pStyle w:val="3"/>
        <w:keepNext w:val="0"/>
        <w:keepLines w:val="0"/>
        <w:pageBreakBefore w:val="0"/>
        <w:widowControl/>
        <w:kinsoku/>
        <w:wordWrap/>
        <w:overflowPunct/>
        <w:topLinePunct w:val="0"/>
        <w:autoSpaceDE/>
        <w:autoSpaceDN/>
        <w:bidi w:val="0"/>
        <w:adjustRightInd/>
        <w:snapToGrid/>
        <w:spacing w:beforeAutospacing="0" w:afterAutospacing="0" w:line="380" w:lineRule="exact"/>
        <w:ind w:firstLine="600" w:firstLineChars="200"/>
        <w:textAlignment w:val="auto"/>
        <w:rPr>
          <w:rFonts w:hint="eastAsia" w:ascii="仿宋_GB2312" w:hAnsi="仿宋_GB2312" w:eastAsia="仿宋_GB2312" w:cs="仿宋_GB2312"/>
          <w:b w:val="0"/>
          <w:bCs/>
          <w:color w:val="auto"/>
          <w:sz w:val="30"/>
          <w:szCs w:val="30"/>
          <w:shd w:val="clear" w:color="auto" w:fill="FFFFFF"/>
          <w:lang w:bidi="ar"/>
        </w:rPr>
      </w:pPr>
      <w:r>
        <w:rPr>
          <w:rFonts w:hint="eastAsia" w:ascii="仿宋_GB2312" w:hAnsi="仿宋_GB2312" w:eastAsia="仿宋_GB2312" w:cs="仿宋_GB2312"/>
          <w:b w:val="0"/>
          <w:bCs/>
          <w:color w:val="auto"/>
          <w:sz w:val="30"/>
          <w:szCs w:val="30"/>
          <w:shd w:val="clear" w:color="auto" w:fill="FFFFFF"/>
          <w:lang w:eastAsia="zh-CN" w:bidi="ar"/>
        </w:rPr>
        <w:t>（</w:t>
      </w:r>
      <w:r>
        <w:rPr>
          <w:rFonts w:hint="eastAsia" w:ascii="仿宋_GB2312" w:hAnsi="仿宋_GB2312" w:eastAsia="仿宋_GB2312" w:cs="仿宋_GB2312"/>
          <w:b w:val="0"/>
          <w:bCs/>
          <w:color w:val="auto"/>
          <w:sz w:val="30"/>
          <w:szCs w:val="30"/>
          <w:shd w:val="clear" w:color="auto" w:fill="FFFFFF"/>
          <w:lang w:val="en-US" w:eastAsia="zh-CN" w:bidi="ar"/>
        </w:rPr>
        <w:t>1</w:t>
      </w:r>
      <w:r>
        <w:rPr>
          <w:rFonts w:hint="eastAsia" w:ascii="仿宋_GB2312" w:hAnsi="仿宋_GB2312" w:eastAsia="仿宋_GB2312" w:cs="仿宋_GB2312"/>
          <w:b w:val="0"/>
          <w:bCs/>
          <w:color w:val="auto"/>
          <w:sz w:val="30"/>
          <w:szCs w:val="30"/>
          <w:shd w:val="clear" w:color="auto" w:fill="FFFFFF"/>
          <w:lang w:eastAsia="zh-CN" w:bidi="ar"/>
        </w:rPr>
        <w:t>）</w:t>
      </w:r>
      <w:r>
        <w:rPr>
          <w:rFonts w:hint="eastAsia" w:ascii="仿宋_GB2312" w:hAnsi="仿宋_GB2312" w:eastAsia="仿宋_GB2312" w:cs="仿宋_GB2312"/>
          <w:b w:val="0"/>
          <w:bCs/>
          <w:color w:val="auto"/>
          <w:sz w:val="30"/>
          <w:szCs w:val="30"/>
          <w:shd w:val="clear" w:color="auto" w:fill="FFFFFF"/>
          <w:lang w:bidi="ar"/>
        </w:rPr>
        <w:t>合同提前终止时长6个月至12个月（含），退还3个月保底管理费；</w:t>
      </w:r>
    </w:p>
    <w:p w14:paraId="274A4108">
      <w:pPr>
        <w:pStyle w:val="3"/>
        <w:keepNext w:val="0"/>
        <w:keepLines w:val="0"/>
        <w:pageBreakBefore w:val="0"/>
        <w:widowControl/>
        <w:kinsoku/>
        <w:wordWrap/>
        <w:overflowPunct/>
        <w:topLinePunct w:val="0"/>
        <w:autoSpaceDE/>
        <w:autoSpaceDN/>
        <w:bidi w:val="0"/>
        <w:adjustRightInd/>
        <w:snapToGrid/>
        <w:spacing w:beforeAutospacing="0" w:afterAutospacing="0" w:line="380" w:lineRule="exact"/>
        <w:ind w:firstLine="600" w:firstLineChars="200"/>
        <w:textAlignment w:val="auto"/>
        <w:rPr>
          <w:rFonts w:hint="eastAsia" w:ascii="仿宋_GB2312" w:hAnsi="仿宋_GB2312" w:eastAsia="仿宋_GB2312" w:cs="仿宋_GB2312"/>
          <w:b w:val="0"/>
          <w:bCs/>
          <w:color w:val="auto"/>
          <w:sz w:val="30"/>
          <w:szCs w:val="30"/>
          <w:shd w:val="clear" w:color="auto" w:fill="FFFFFF"/>
          <w:lang w:bidi="ar"/>
        </w:rPr>
      </w:pPr>
      <w:r>
        <w:rPr>
          <w:rFonts w:hint="eastAsia" w:ascii="仿宋_GB2312" w:hAnsi="仿宋_GB2312" w:eastAsia="仿宋_GB2312" w:cs="仿宋_GB2312"/>
          <w:b w:val="0"/>
          <w:bCs/>
          <w:color w:val="auto"/>
          <w:sz w:val="30"/>
          <w:szCs w:val="30"/>
          <w:shd w:val="clear" w:color="auto" w:fill="FFFFFF"/>
          <w:lang w:eastAsia="zh-CN" w:bidi="ar"/>
        </w:rPr>
        <w:t>（</w:t>
      </w:r>
      <w:r>
        <w:rPr>
          <w:rFonts w:hint="eastAsia" w:ascii="仿宋_GB2312" w:hAnsi="仿宋_GB2312" w:eastAsia="仿宋_GB2312" w:cs="仿宋_GB2312"/>
          <w:b w:val="0"/>
          <w:bCs/>
          <w:color w:val="auto"/>
          <w:sz w:val="30"/>
          <w:szCs w:val="30"/>
          <w:shd w:val="clear" w:color="auto" w:fill="FFFFFF"/>
          <w:lang w:val="en-US" w:eastAsia="zh-CN" w:bidi="ar"/>
        </w:rPr>
        <w:t>2</w:t>
      </w:r>
      <w:r>
        <w:rPr>
          <w:rFonts w:hint="eastAsia" w:ascii="仿宋_GB2312" w:hAnsi="仿宋_GB2312" w:eastAsia="仿宋_GB2312" w:cs="仿宋_GB2312"/>
          <w:b w:val="0"/>
          <w:bCs/>
          <w:color w:val="auto"/>
          <w:sz w:val="30"/>
          <w:szCs w:val="30"/>
          <w:shd w:val="clear" w:color="auto" w:fill="FFFFFF"/>
          <w:lang w:eastAsia="zh-CN" w:bidi="ar"/>
        </w:rPr>
        <w:t>）</w:t>
      </w:r>
      <w:r>
        <w:rPr>
          <w:rFonts w:hint="eastAsia" w:ascii="仿宋_GB2312" w:hAnsi="仿宋_GB2312" w:eastAsia="仿宋_GB2312" w:cs="仿宋_GB2312"/>
          <w:b w:val="0"/>
          <w:bCs/>
          <w:color w:val="auto"/>
          <w:sz w:val="30"/>
          <w:szCs w:val="30"/>
          <w:shd w:val="clear" w:color="auto" w:fill="FFFFFF"/>
          <w:lang w:bidi="ar"/>
        </w:rPr>
        <w:t>合同提前终止时长1年至3年（含），退还6个月保底管理费；</w:t>
      </w:r>
    </w:p>
    <w:p w14:paraId="6AD9DEC3">
      <w:pPr>
        <w:pStyle w:val="3"/>
        <w:keepNext w:val="0"/>
        <w:keepLines w:val="0"/>
        <w:pageBreakBefore w:val="0"/>
        <w:widowControl/>
        <w:kinsoku/>
        <w:wordWrap/>
        <w:overflowPunct/>
        <w:topLinePunct w:val="0"/>
        <w:autoSpaceDE/>
        <w:autoSpaceDN/>
        <w:bidi w:val="0"/>
        <w:adjustRightInd/>
        <w:snapToGrid/>
        <w:spacing w:beforeAutospacing="0" w:afterAutospacing="0" w:line="380" w:lineRule="exact"/>
        <w:ind w:firstLine="600" w:firstLineChars="200"/>
        <w:textAlignment w:val="auto"/>
        <w:rPr>
          <w:rFonts w:hint="eastAsia" w:ascii="仿宋_GB2312" w:hAnsi="仿宋_GB2312" w:eastAsia="仿宋_GB2312" w:cs="仿宋_GB2312"/>
          <w:b w:val="0"/>
          <w:bCs/>
          <w:color w:val="auto"/>
          <w:sz w:val="30"/>
          <w:szCs w:val="30"/>
          <w:shd w:val="clear" w:color="auto" w:fill="FFFFFF"/>
          <w:lang w:bidi="ar"/>
        </w:rPr>
      </w:pPr>
      <w:r>
        <w:rPr>
          <w:rFonts w:hint="eastAsia" w:ascii="仿宋_GB2312" w:hAnsi="仿宋_GB2312" w:eastAsia="仿宋_GB2312" w:cs="仿宋_GB2312"/>
          <w:b w:val="0"/>
          <w:bCs/>
          <w:color w:val="auto"/>
          <w:sz w:val="30"/>
          <w:szCs w:val="30"/>
          <w:shd w:val="clear" w:color="auto" w:fill="FFFFFF"/>
          <w:lang w:eastAsia="zh-CN" w:bidi="ar"/>
        </w:rPr>
        <w:t>（</w:t>
      </w:r>
      <w:r>
        <w:rPr>
          <w:rFonts w:hint="eastAsia" w:ascii="仿宋_GB2312" w:hAnsi="仿宋_GB2312" w:eastAsia="仿宋_GB2312" w:cs="仿宋_GB2312"/>
          <w:b w:val="0"/>
          <w:bCs/>
          <w:color w:val="auto"/>
          <w:sz w:val="30"/>
          <w:szCs w:val="30"/>
          <w:shd w:val="clear" w:color="auto" w:fill="FFFFFF"/>
          <w:lang w:val="en-US" w:eastAsia="zh-CN" w:bidi="ar"/>
        </w:rPr>
        <w:t>3</w:t>
      </w:r>
      <w:r>
        <w:rPr>
          <w:rFonts w:hint="eastAsia" w:ascii="仿宋_GB2312" w:hAnsi="仿宋_GB2312" w:eastAsia="仿宋_GB2312" w:cs="仿宋_GB2312"/>
          <w:b w:val="0"/>
          <w:bCs/>
          <w:color w:val="auto"/>
          <w:sz w:val="30"/>
          <w:szCs w:val="30"/>
          <w:shd w:val="clear" w:color="auto" w:fill="FFFFFF"/>
          <w:lang w:eastAsia="zh-CN" w:bidi="ar"/>
        </w:rPr>
        <w:t>）</w:t>
      </w:r>
      <w:r>
        <w:rPr>
          <w:rFonts w:hint="eastAsia" w:ascii="仿宋_GB2312" w:hAnsi="仿宋_GB2312" w:eastAsia="仿宋_GB2312" w:cs="仿宋_GB2312"/>
          <w:b w:val="0"/>
          <w:bCs/>
          <w:color w:val="auto"/>
          <w:sz w:val="30"/>
          <w:szCs w:val="30"/>
          <w:shd w:val="clear" w:color="auto" w:fill="FFFFFF"/>
          <w:lang w:bidi="ar"/>
        </w:rPr>
        <w:t>合同提前终止时长3年以上，退还12个月保底管理费。</w:t>
      </w:r>
    </w:p>
    <w:p w14:paraId="5CA895CD">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80" w:lineRule="exact"/>
        <w:ind w:firstLine="482"/>
        <w:jc w:val="both"/>
        <w:textAlignment w:val="auto"/>
        <w:rPr>
          <w:rFonts w:hint="eastAsia" w:ascii="仿宋_GB2312" w:hAnsi="仿宋_GB2312" w:eastAsia="仿宋_GB2312" w:cs="仿宋_GB2312"/>
          <w:b w:val="0"/>
          <w:bCs/>
          <w:color w:val="auto"/>
          <w:sz w:val="30"/>
          <w:szCs w:val="30"/>
          <w:shd w:val="clear" w:color="auto" w:fill="FFFFFF"/>
          <w:lang w:bidi="ar"/>
        </w:rPr>
      </w:pPr>
      <w:r>
        <w:rPr>
          <w:rFonts w:hint="eastAsia" w:ascii="仿宋_GB2312" w:hAnsi="仿宋_GB2312" w:eastAsia="仿宋_GB2312" w:cs="仿宋_GB2312"/>
          <w:b/>
          <w:bCs w:val="0"/>
          <w:color w:val="auto"/>
          <w:sz w:val="30"/>
          <w:szCs w:val="30"/>
          <w:shd w:val="clear" w:color="auto" w:fill="FFFFFF"/>
          <w:lang w:val="en-US" w:eastAsia="zh-CN" w:bidi="ar"/>
        </w:rPr>
        <w:t>五</w:t>
      </w:r>
      <w:r>
        <w:rPr>
          <w:rFonts w:hint="eastAsia" w:ascii="仿宋_GB2312" w:hAnsi="仿宋_GB2312" w:eastAsia="仿宋_GB2312" w:cs="仿宋_GB2312"/>
          <w:b/>
          <w:bCs w:val="0"/>
          <w:color w:val="auto"/>
          <w:sz w:val="30"/>
          <w:szCs w:val="30"/>
          <w:shd w:val="clear" w:color="auto" w:fill="FFFFFF"/>
          <w:lang w:bidi="ar"/>
        </w:rPr>
        <w:t>、费用结算</w:t>
      </w:r>
    </w:p>
    <w:p w14:paraId="11FBCFC3">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80" w:lineRule="exact"/>
        <w:ind w:firstLine="482"/>
        <w:jc w:val="both"/>
        <w:textAlignment w:val="auto"/>
        <w:rPr>
          <w:rFonts w:hint="eastAsia" w:ascii="仿宋_GB2312" w:hAnsi="仿宋_GB2312" w:eastAsia="仿宋_GB2312" w:cs="仿宋_GB2312"/>
          <w:b w:val="0"/>
          <w:bCs/>
          <w:color w:val="auto"/>
          <w:sz w:val="30"/>
          <w:szCs w:val="30"/>
          <w:shd w:val="clear" w:color="auto" w:fill="FFFFFF"/>
          <w:lang w:bidi="ar"/>
        </w:rPr>
      </w:pPr>
      <w:r>
        <w:rPr>
          <w:rFonts w:hint="eastAsia" w:ascii="仿宋_GB2312" w:hAnsi="仿宋_GB2312" w:eastAsia="仿宋_GB2312" w:cs="仿宋_GB2312"/>
          <w:b/>
          <w:bCs w:val="0"/>
          <w:color w:val="auto"/>
          <w:sz w:val="30"/>
          <w:szCs w:val="30"/>
          <w:shd w:val="clear" w:color="auto" w:fill="FFFFFF"/>
          <w:lang w:bidi="ar"/>
        </w:rPr>
        <w:t>（一）结算模式：</w:t>
      </w:r>
      <w:r>
        <w:rPr>
          <w:rFonts w:hint="eastAsia" w:ascii="仿宋_GB2312" w:hAnsi="仿宋_GB2312" w:eastAsia="仿宋_GB2312" w:cs="仿宋_GB2312"/>
          <w:b w:val="0"/>
          <w:bCs/>
          <w:color w:val="auto"/>
          <w:sz w:val="30"/>
          <w:szCs w:val="30"/>
          <w:shd w:val="clear" w:color="auto" w:fill="FFFFFF"/>
          <w:lang w:bidi="ar"/>
        </w:rPr>
        <w:t>年度保底经营管理费或阶梯营业额分成，两者孰高计收；停车场收入实行固定比例分成。</w:t>
      </w:r>
    </w:p>
    <w:p w14:paraId="20E762FF">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80" w:lineRule="exact"/>
        <w:ind w:firstLine="482"/>
        <w:jc w:val="both"/>
        <w:textAlignment w:val="auto"/>
        <w:rPr>
          <w:rFonts w:hint="eastAsia" w:ascii="仿宋_GB2312" w:hAnsi="仿宋_GB2312" w:eastAsia="仿宋_GB2312" w:cs="仿宋_GB2312"/>
          <w:b/>
          <w:bCs w:val="0"/>
          <w:color w:val="auto"/>
          <w:sz w:val="30"/>
          <w:szCs w:val="30"/>
          <w:shd w:val="clear" w:color="auto" w:fill="FFFFFF"/>
          <w:lang w:bidi="ar"/>
        </w:rPr>
      </w:pPr>
      <w:r>
        <w:rPr>
          <w:rFonts w:hint="eastAsia" w:ascii="仿宋_GB2312" w:hAnsi="仿宋_GB2312" w:eastAsia="仿宋_GB2312" w:cs="仿宋_GB2312"/>
          <w:b/>
          <w:bCs w:val="0"/>
          <w:color w:val="auto"/>
          <w:sz w:val="30"/>
          <w:szCs w:val="30"/>
          <w:shd w:val="clear" w:color="auto" w:fill="FFFFFF"/>
          <w:lang w:bidi="ar"/>
        </w:rPr>
        <w:t>（二）学士宾馆经营管理费用</w:t>
      </w:r>
    </w:p>
    <w:p w14:paraId="37761E6A">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80" w:lineRule="exact"/>
        <w:ind w:firstLine="482"/>
        <w:jc w:val="both"/>
        <w:textAlignment w:val="auto"/>
        <w:rPr>
          <w:rFonts w:hint="eastAsia" w:ascii="仿宋_GB2312" w:hAnsi="仿宋_GB2312" w:eastAsia="仿宋_GB2312" w:cs="仿宋_GB2312"/>
          <w:b w:val="0"/>
          <w:bCs/>
          <w:color w:val="auto"/>
          <w:sz w:val="30"/>
          <w:szCs w:val="30"/>
          <w:shd w:val="clear" w:color="auto" w:fill="FFFFFF"/>
          <w:lang w:bidi="ar"/>
        </w:rPr>
      </w:pPr>
      <w:r>
        <w:rPr>
          <w:rFonts w:hint="eastAsia" w:ascii="仿宋_GB2312" w:hAnsi="仿宋_GB2312" w:eastAsia="仿宋_GB2312" w:cs="仿宋_GB2312"/>
          <w:b w:val="0"/>
          <w:bCs/>
          <w:color w:val="auto"/>
          <w:sz w:val="30"/>
          <w:szCs w:val="30"/>
          <w:shd w:val="clear" w:color="auto" w:fill="FFFFFF"/>
          <w:lang w:bidi="ar"/>
        </w:rPr>
        <w:t>1.年度保底经营管理费</w:t>
      </w:r>
      <w:r>
        <w:rPr>
          <w:rFonts w:hint="eastAsia" w:ascii="仿宋_GB2312" w:hAnsi="仿宋_GB2312" w:eastAsia="仿宋_GB2312" w:cs="仿宋_GB2312"/>
          <w:b w:val="0"/>
          <w:bCs/>
          <w:color w:val="auto"/>
          <w:sz w:val="30"/>
          <w:szCs w:val="30"/>
          <w:shd w:val="clear" w:color="auto" w:fill="FFFFFF"/>
          <w:lang w:val="en-US" w:eastAsia="zh-CN" w:bidi="ar"/>
        </w:rPr>
        <w:t>底价</w:t>
      </w:r>
      <w:r>
        <w:rPr>
          <w:rFonts w:hint="eastAsia" w:ascii="仿宋_GB2312" w:hAnsi="仿宋_GB2312" w:eastAsia="仿宋_GB2312" w:cs="仿宋_GB2312"/>
          <w:b w:val="0"/>
          <w:bCs/>
          <w:color w:val="auto"/>
          <w:sz w:val="30"/>
          <w:szCs w:val="30"/>
          <w:shd w:val="clear" w:color="auto" w:fill="FFFFFF"/>
          <w:lang w:bidi="ar"/>
        </w:rPr>
        <w:t>：</w:t>
      </w:r>
      <w:r>
        <w:rPr>
          <w:rFonts w:hint="eastAsia" w:ascii="仿宋_GB2312" w:hAnsi="仿宋_GB2312" w:eastAsia="仿宋_GB2312" w:cs="仿宋_GB2312"/>
          <w:b w:val="0"/>
          <w:bCs/>
          <w:color w:val="auto"/>
          <w:sz w:val="30"/>
          <w:szCs w:val="30"/>
          <w:shd w:val="clear" w:color="auto" w:fill="FFFFFF"/>
          <w:lang w:bidi="ar"/>
        </w:rPr>
        <w:t>2</w:t>
      </w:r>
      <w:r>
        <w:rPr>
          <w:rFonts w:hint="eastAsia" w:ascii="仿宋_GB2312" w:hAnsi="仿宋_GB2312" w:eastAsia="仿宋_GB2312" w:cs="仿宋_GB2312"/>
          <w:b w:val="0"/>
          <w:bCs/>
          <w:color w:val="auto"/>
          <w:sz w:val="30"/>
          <w:szCs w:val="30"/>
          <w:shd w:val="clear" w:color="auto" w:fill="FFFFFF"/>
          <w:lang w:val="en-US" w:eastAsia="zh-CN" w:bidi="ar"/>
        </w:rPr>
        <w:t>0</w:t>
      </w:r>
      <w:r>
        <w:rPr>
          <w:rFonts w:hint="eastAsia" w:ascii="仿宋_GB2312" w:hAnsi="仿宋_GB2312" w:eastAsia="仿宋_GB2312" w:cs="仿宋_GB2312"/>
          <w:b w:val="0"/>
          <w:bCs/>
          <w:color w:val="auto"/>
          <w:sz w:val="30"/>
          <w:szCs w:val="30"/>
          <w:shd w:val="clear" w:color="auto" w:fill="FFFFFF"/>
          <w:lang w:bidi="ar"/>
        </w:rPr>
        <w:t>万元/年，</w:t>
      </w:r>
      <w:r>
        <w:rPr>
          <w:rFonts w:hint="eastAsia" w:ascii="仿宋_GB2312" w:hAnsi="仿宋_GB2312" w:eastAsia="仿宋_GB2312" w:cs="仿宋_GB2312"/>
          <w:b w:val="0"/>
          <w:bCs/>
          <w:color w:val="auto"/>
          <w:sz w:val="30"/>
          <w:szCs w:val="30"/>
          <w:shd w:val="clear" w:color="auto" w:fill="FFFFFF"/>
          <w:lang w:bidi="ar"/>
        </w:rPr>
        <w:t>投标人的投标</w:t>
      </w:r>
      <w:r>
        <w:rPr>
          <w:rFonts w:hint="eastAsia" w:ascii="仿宋_GB2312" w:hAnsi="仿宋_GB2312" w:eastAsia="仿宋_GB2312" w:cs="仿宋_GB2312"/>
          <w:b w:val="0"/>
          <w:bCs/>
          <w:color w:val="auto"/>
          <w:sz w:val="30"/>
          <w:szCs w:val="30"/>
          <w:shd w:val="clear" w:color="auto" w:fill="FFFFFF"/>
          <w:lang w:val="en-US" w:eastAsia="zh-CN" w:bidi="ar"/>
        </w:rPr>
        <w:t>价格</w:t>
      </w:r>
      <w:r>
        <w:rPr>
          <w:rFonts w:hint="eastAsia" w:ascii="仿宋_GB2312" w:hAnsi="仿宋_GB2312" w:eastAsia="仿宋_GB2312" w:cs="仿宋_GB2312"/>
          <w:b w:val="0"/>
          <w:bCs/>
          <w:color w:val="auto"/>
          <w:sz w:val="30"/>
          <w:szCs w:val="30"/>
          <w:shd w:val="clear" w:color="auto" w:fill="FFFFFF"/>
          <w:lang w:bidi="ar"/>
        </w:rPr>
        <w:t>低于保底经营管理费底价</w:t>
      </w:r>
      <w:r>
        <w:rPr>
          <w:rFonts w:hint="eastAsia" w:ascii="仿宋_GB2312" w:hAnsi="仿宋_GB2312" w:eastAsia="仿宋_GB2312" w:cs="仿宋_GB2312"/>
          <w:b w:val="0"/>
          <w:bCs/>
          <w:color w:val="auto"/>
          <w:sz w:val="30"/>
          <w:szCs w:val="30"/>
          <w:shd w:val="clear" w:color="auto" w:fill="FFFFFF"/>
          <w:lang w:eastAsia="zh-CN" w:bidi="ar"/>
        </w:rPr>
        <w:t>的</w:t>
      </w:r>
      <w:r>
        <w:rPr>
          <w:rFonts w:hint="eastAsia" w:ascii="仿宋_GB2312" w:hAnsi="仿宋_GB2312" w:eastAsia="仿宋_GB2312" w:cs="仿宋_GB2312"/>
          <w:b w:val="0"/>
          <w:bCs/>
          <w:color w:val="auto"/>
          <w:sz w:val="30"/>
          <w:szCs w:val="30"/>
          <w:shd w:val="clear" w:color="auto" w:fill="FFFFFF"/>
          <w:lang w:bidi="ar"/>
        </w:rPr>
        <w:t>为无效标；</w:t>
      </w:r>
    </w:p>
    <w:p w14:paraId="26FF97B0">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80" w:lineRule="exact"/>
        <w:ind w:firstLine="482"/>
        <w:jc w:val="both"/>
        <w:textAlignment w:val="auto"/>
        <w:rPr>
          <w:rFonts w:hint="eastAsia" w:ascii="仿宋_GB2312" w:hAnsi="仿宋_GB2312" w:eastAsia="仿宋_GB2312" w:cs="仿宋_GB2312"/>
          <w:b w:val="0"/>
          <w:bCs/>
          <w:color w:val="auto"/>
          <w:sz w:val="30"/>
          <w:szCs w:val="30"/>
          <w:shd w:val="clear" w:color="auto" w:fill="FFFFFF"/>
          <w:lang w:bidi="ar"/>
        </w:rPr>
      </w:pPr>
      <w:r>
        <w:rPr>
          <w:rFonts w:hint="eastAsia" w:ascii="仿宋_GB2312" w:hAnsi="仿宋_GB2312" w:eastAsia="仿宋_GB2312" w:cs="仿宋_GB2312"/>
          <w:b w:val="0"/>
          <w:bCs/>
          <w:color w:val="auto"/>
          <w:sz w:val="30"/>
          <w:szCs w:val="30"/>
          <w:shd w:val="clear" w:color="auto" w:fill="FFFFFF"/>
          <w:lang w:bidi="ar"/>
        </w:rPr>
        <w:t>2.营业额阶梯分成（按年度含税营业额）计提标准：180万元（含）以下部分为18%，180万</w:t>
      </w:r>
      <w:r>
        <w:rPr>
          <w:rFonts w:hint="eastAsia" w:ascii="仿宋_GB2312" w:hAnsi="仿宋_GB2312" w:eastAsia="仿宋_GB2312" w:cs="仿宋_GB2312"/>
          <w:b w:val="0"/>
          <w:bCs/>
          <w:color w:val="auto"/>
          <w:sz w:val="30"/>
          <w:szCs w:val="30"/>
          <w:shd w:val="clear" w:color="auto" w:fill="FFFFFF"/>
          <w:lang w:val="en-US" w:eastAsia="zh-CN" w:bidi="ar"/>
        </w:rPr>
        <w:t>-</w:t>
      </w:r>
      <w:r>
        <w:rPr>
          <w:rFonts w:hint="eastAsia" w:ascii="仿宋_GB2312" w:hAnsi="仿宋_GB2312" w:eastAsia="仿宋_GB2312" w:cs="仿宋_GB2312"/>
          <w:b w:val="0"/>
          <w:bCs/>
          <w:color w:val="auto"/>
          <w:sz w:val="30"/>
          <w:szCs w:val="30"/>
          <w:shd w:val="clear" w:color="auto" w:fill="FFFFFF"/>
          <w:lang w:bidi="ar"/>
        </w:rPr>
        <w:t>280万元（含）部分为20%，280万元以上部分为22%，按年度结算；</w:t>
      </w:r>
    </w:p>
    <w:p w14:paraId="073B74FD">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80" w:lineRule="exact"/>
        <w:ind w:firstLine="482"/>
        <w:jc w:val="both"/>
        <w:textAlignment w:val="auto"/>
        <w:rPr>
          <w:rFonts w:hint="eastAsia" w:ascii="仿宋_GB2312" w:hAnsi="仿宋_GB2312" w:eastAsia="仿宋_GB2312" w:cs="仿宋_GB2312"/>
          <w:b w:val="0"/>
          <w:bCs/>
          <w:color w:val="auto"/>
          <w:sz w:val="30"/>
          <w:szCs w:val="30"/>
          <w:shd w:val="clear" w:color="auto" w:fill="FFFFFF"/>
          <w:lang w:bidi="ar"/>
        </w:rPr>
      </w:pPr>
      <w:r>
        <w:rPr>
          <w:rFonts w:hint="eastAsia" w:ascii="仿宋_GB2312" w:hAnsi="仿宋_GB2312" w:eastAsia="仿宋_GB2312" w:cs="仿宋_GB2312"/>
          <w:b w:val="0"/>
          <w:bCs/>
          <w:color w:val="auto"/>
          <w:sz w:val="30"/>
          <w:szCs w:val="30"/>
          <w:shd w:val="clear" w:color="auto" w:fill="FFFFFF"/>
          <w:lang w:bidi="ar"/>
        </w:rPr>
        <w:t>3.年度应缴费用 = 保底经营管理费与阶梯分成金额取高值；</w:t>
      </w:r>
    </w:p>
    <w:p w14:paraId="68B96217">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80" w:lineRule="exact"/>
        <w:ind w:firstLine="482"/>
        <w:jc w:val="both"/>
        <w:textAlignment w:val="auto"/>
        <w:rPr>
          <w:rFonts w:hint="eastAsia" w:ascii="仿宋_GB2312" w:hAnsi="仿宋_GB2312" w:eastAsia="仿宋_GB2312" w:cs="仿宋_GB2312"/>
          <w:b w:val="0"/>
          <w:bCs/>
          <w:color w:val="auto"/>
          <w:sz w:val="30"/>
          <w:szCs w:val="30"/>
          <w:shd w:val="clear" w:color="auto" w:fill="FFFFFF"/>
          <w:lang w:bidi="ar"/>
        </w:rPr>
      </w:pPr>
      <w:r>
        <w:rPr>
          <w:rFonts w:hint="eastAsia" w:ascii="仿宋_GB2312" w:hAnsi="仿宋_GB2312" w:eastAsia="仿宋_GB2312" w:cs="仿宋_GB2312"/>
          <w:b w:val="0"/>
          <w:bCs/>
          <w:color w:val="auto"/>
          <w:sz w:val="30"/>
          <w:szCs w:val="30"/>
          <w:shd w:val="clear" w:color="auto" w:fill="FFFFFF"/>
          <w:lang w:bidi="ar"/>
        </w:rPr>
        <w:t>4.费用结算方式：</w:t>
      </w:r>
      <w:r>
        <w:rPr>
          <w:rFonts w:hint="eastAsia" w:ascii="仿宋_GB2312" w:hAnsi="仿宋_GB2312" w:eastAsia="仿宋_GB2312" w:cs="仿宋_GB2312"/>
          <w:b w:val="0"/>
          <w:bCs/>
          <w:color w:val="auto"/>
          <w:sz w:val="30"/>
          <w:szCs w:val="30"/>
          <w:shd w:val="clear" w:color="auto" w:fill="FFFFFF"/>
          <w:lang w:val="en-US" w:eastAsia="zh-CN" w:bidi="ar"/>
        </w:rPr>
        <w:t>中标人</w:t>
      </w:r>
      <w:r>
        <w:rPr>
          <w:rFonts w:hint="eastAsia" w:ascii="仿宋_GB2312" w:hAnsi="仿宋_GB2312" w:eastAsia="仿宋_GB2312" w:cs="仿宋_GB2312"/>
          <w:b w:val="0"/>
          <w:bCs/>
          <w:color w:val="auto"/>
          <w:sz w:val="30"/>
          <w:szCs w:val="30"/>
          <w:shd w:val="clear" w:color="auto" w:fill="FFFFFF"/>
          <w:lang w:bidi="ar"/>
        </w:rPr>
        <w:t>每月向</w:t>
      </w:r>
      <w:r>
        <w:rPr>
          <w:rFonts w:hint="eastAsia" w:ascii="仿宋_GB2312" w:hAnsi="仿宋_GB2312" w:eastAsia="仿宋_GB2312" w:cs="仿宋_GB2312"/>
          <w:b w:val="0"/>
          <w:bCs/>
          <w:color w:val="auto"/>
          <w:sz w:val="30"/>
          <w:szCs w:val="30"/>
          <w:shd w:val="clear" w:color="auto" w:fill="FFFFFF"/>
          <w:lang w:val="en-US" w:eastAsia="zh-CN" w:bidi="ar"/>
        </w:rPr>
        <w:t>采购人</w:t>
      </w:r>
      <w:r>
        <w:rPr>
          <w:rFonts w:hint="eastAsia" w:ascii="仿宋_GB2312" w:hAnsi="仿宋_GB2312" w:eastAsia="仿宋_GB2312" w:cs="仿宋_GB2312"/>
          <w:b w:val="0"/>
          <w:bCs/>
          <w:color w:val="auto"/>
          <w:sz w:val="30"/>
          <w:szCs w:val="30"/>
          <w:shd w:val="clear" w:color="auto" w:fill="FFFFFF"/>
          <w:lang w:bidi="ar"/>
        </w:rPr>
        <w:t>支付</w:t>
      </w:r>
      <w:r>
        <w:rPr>
          <w:rFonts w:hint="eastAsia" w:ascii="仿宋_GB2312" w:hAnsi="仿宋_GB2312" w:eastAsia="仿宋_GB2312" w:cs="仿宋_GB2312"/>
          <w:b w:val="0"/>
          <w:bCs/>
          <w:color w:val="auto"/>
          <w:sz w:val="30"/>
          <w:szCs w:val="30"/>
          <w:shd w:val="clear" w:color="auto" w:fill="FFFFFF"/>
          <w:lang w:val="en-US" w:eastAsia="zh-CN" w:bidi="ar"/>
        </w:rPr>
        <w:t>月度</w:t>
      </w:r>
      <w:r>
        <w:rPr>
          <w:rFonts w:hint="eastAsia" w:ascii="仿宋_GB2312" w:hAnsi="仿宋_GB2312" w:eastAsia="仿宋_GB2312" w:cs="仿宋_GB2312"/>
          <w:b w:val="0"/>
          <w:bCs/>
          <w:color w:val="auto"/>
          <w:sz w:val="30"/>
          <w:szCs w:val="30"/>
          <w:shd w:val="clear" w:color="auto" w:fill="FFFFFF"/>
          <w:lang w:bidi="ar"/>
        </w:rPr>
        <w:t>保底经营管理费，要求每月25日前足额上缴。其中自合同签订之日起一个半月为</w:t>
      </w:r>
      <w:r>
        <w:rPr>
          <w:rFonts w:hint="eastAsia" w:ascii="仿宋_GB2312" w:hAnsi="仿宋_GB2312" w:eastAsia="仿宋_GB2312" w:cs="仿宋_GB2312"/>
          <w:b w:val="0"/>
          <w:bCs/>
          <w:color w:val="auto"/>
          <w:sz w:val="30"/>
          <w:szCs w:val="30"/>
          <w:shd w:val="clear" w:color="auto" w:fill="FFFFFF"/>
          <w:lang w:eastAsia="zh-CN" w:bidi="ar"/>
        </w:rPr>
        <w:t>中标人</w:t>
      </w:r>
      <w:r>
        <w:rPr>
          <w:rFonts w:hint="eastAsia" w:ascii="仿宋_GB2312" w:hAnsi="仿宋_GB2312" w:eastAsia="仿宋_GB2312" w:cs="仿宋_GB2312"/>
          <w:b w:val="0"/>
          <w:bCs/>
          <w:color w:val="auto"/>
          <w:sz w:val="30"/>
          <w:szCs w:val="30"/>
          <w:shd w:val="clear" w:color="auto" w:fill="FFFFFF"/>
          <w:lang w:bidi="ar"/>
        </w:rPr>
        <w:t>过渡期，用于证照办理及设备整修，此期间免缴管理费。待每个合作年度结束后，</w:t>
      </w:r>
      <w:r>
        <w:rPr>
          <w:rFonts w:hint="eastAsia" w:ascii="仿宋_GB2312" w:hAnsi="仿宋_GB2312" w:eastAsia="仿宋_GB2312" w:cs="仿宋_GB2312"/>
          <w:b w:val="0"/>
          <w:bCs/>
          <w:color w:val="auto"/>
          <w:sz w:val="30"/>
          <w:szCs w:val="30"/>
          <w:shd w:val="clear" w:color="auto" w:fill="FFFFFF"/>
          <w:lang w:eastAsia="zh-CN" w:bidi="ar"/>
        </w:rPr>
        <w:t>中标人</w:t>
      </w:r>
      <w:r>
        <w:rPr>
          <w:rFonts w:hint="eastAsia" w:ascii="仿宋_GB2312" w:hAnsi="仿宋_GB2312" w:eastAsia="仿宋_GB2312" w:cs="仿宋_GB2312"/>
          <w:b w:val="0"/>
          <w:bCs/>
          <w:color w:val="auto"/>
          <w:sz w:val="30"/>
          <w:szCs w:val="30"/>
          <w:shd w:val="clear" w:color="auto" w:fill="FFFFFF"/>
          <w:lang w:bidi="ar"/>
        </w:rPr>
        <w:t>按学士宾馆年度营业额计算分成费用，</w:t>
      </w:r>
      <w:r>
        <w:rPr>
          <w:rFonts w:hint="eastAsia" w:ascii="仿宋_GB2312" w:hAnsi="仿宋_GB2312" w:eastAsia="仿宋_GB2312" w:cs="仿宋_GB2312"/>
          <w:b w:val="0"/>
          <w:bCs/>
          <w:color w:val="auto"/>
          <w:sz w:val="30"/>
          <w:szCs w:val="30"/>
          <w:shd w:val="clear" w:color="auto" w:fill="FFFFFF"/>
          <w:lang w:eastAsia="zh-CN" w:bidi="ar"/>
        </w:rPr>
        <w:t>中标人</w:t>
      </w:r>
      <w:r>
        <w:rPr>
          <w:rFonts w:hint="eastAsia" w:ascii="仿宋_GB2312" w:hAnsi="仿宋_GB2312" w:eastAsia="仿宋_GB2312" w:cs="仿宋_GB2312"/>
          <w:b w:val="0"/>
          <w:bCs/>
          <w:color w:val="auto"/>
          <w:sz w:val="30"/>
          <w:szCs w:val="30"/>
          <w:shd w:val="clear" w:color="auto" w:fill="FFFFFF"/>
          <w:lang w:bidi="ar"/>
        </w:rPr>
        <w:t>应在每一合作年度结束后30日前向</w:t>
      </w:r>
      <w:r>
        <w:rPr>
          <w:rFonts w:hint="eastAsia" w:ascii="仿宋_GB2312" w:hAnsi="仿宋_GB2312" w:eastAsia="仿宋_GB2312" w:cs="仿宋_GB2312"/>
          <w:b w:val="0"/>
          <w:bCs/>
          <w:color w:val="auto"/>
          <w:sz w:val="30"/>
          <w:szCs w:val="30"/>
          <w:shd w:val="clear" w:color="auto" w:fill="FFFFFF"/>
          <w:lang w:val="en-US" w:eastAsia="zh-CN" w:bidi="ar"/>
        </w:rPr>
        <w:t>采购人</w:t>
      </w:r>
      <w:r>
        <w:rPr>
          <w:rFonts w:hint="eastAsia" w:ascii="仿宋_GB2312" w:hAnsi="仿宋_GB2312" w:eastAsia="仿宋_GB2312" w:cs="仿宋_GB2312"/>
          <w:b w:val="0"/>
          <w:bCs/>
          <w:color w:val="auto"/>
          <w:sz w:val="30"/>
          <w:szCs w:val="30"/>
          <w:shd w:val="clear" w:color="auto" w:fill="FFFFFF"/>
          <w:lang w:bidi="ar"/>
        </w:rPr>
        <w:t>提供上一合作年度学士宾馆营业额情况报表和应补充支付分成费用明细，要求</w:t>
      </w:r>
      <w:r>
        <w:rPr>
          <w:rFonts w:hint="eastAsia" w:ascii="仿宋_GB2312" w:hAnsi="仿宋_GB2312" w:eastAsia="仿宋_GB2312" w:cs="仿宋_GB2312"/>
          <w:b w:val="0"/>
          <w:bCs/>
          <w:color w:val="auto"/>
          <w:sz w:val="30"/>
          <w:szCs w:val="30"/>
          <w:shd w:val="clear" w:color="auto" w:fill="FFFFFF"/>
          <w:lang w:eastAsia="zh-CN" w:bidi="ar"/>
        </w:rPr>
        <w:t>中标人</w:t>
      </w:r>
      <w:r>
        <w:rPr>
          <w:rFonts w:hint="eastAsia" w:ascii="仿宋_GB2312" w:hAnsi="仿宋_GB2312" w:eastAsia="仿宋_GB2312" w:cs="仿宋_GB2312"/>
          <w:b w:val="0"/>
          <w:bCs/>
          <w:color w:val="auto"/>
          <w:sz w:val="30"/>
          <w:szCs w:val="30"/>
          <w:shd w:val="clear" w:color="auto" w:fill="FFFFFF"/>
          <w:lang w:bidi="ar"/>
        </w:rPr>
        <w:t>在收到</w:t>
      </w:r>
      <w:r>
        <w:rPr>
          <w:rFonts w:hint="eastAsia" w:ascii="仿宋_GB2312" w:hAnsi="仿宋_GB2312" w:eastAsia="仿宋_GB2312" w:cs="仿宋_GB2312"/>
          <w:b w:val="0"/>
          <w:bCs/>
          <w:color w:val="auto"/>
          <w:sz w:val="30"/>
          <w:szCs w:val="30"/>
          <w:shd w:val="clear" w:color="auto" w:fill="FFFFFF"/>
          <w:lang w:val="en-US" w:eastAsia="zh-CN" w:bidi="ar"/>
        </w:rPr>
        <w:t>采购人</w:t>
      </w:r>
      <w:r>
        <w:rPr>
          <w:rFonts w:hint="eastAsia" w:ascii="仿宋_GB2312" w:hAnsi="仿宋_GB2312" w:eastAsia="仿宋_GB2312" w:cs="仿宋_GB2312"/>
          <w:b w:val="0"/>
          <w:bCs/>
          <w:color w:val="auto"/>
          <w:sz w:val="30"/>
          <w:szCs w:val="30"/>
          <w:shd w:val="clear" w:color="auto" w:fill="FFFFFF"/>
          <w:lang w:bidi="ar"/>
        </w:rPr>
        <w:t>提供的等额税务发票后7个工作日内完成上缴；若某年度合作天数不足12个月的，则最后一个不满整月的月度保底经营管理费或阶梯分成金额应根据当月实际合作天数折算。</w:t>
      </w:r>
    </w:p>
    <w:p w14:paraId="27531D79">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80" w:lineRule="exact"/>
        <w:ind w:firstLine="482"/>
        <w:jc w:val="both"/>
        <w:textAlignment w:val="auto"/>
        <w:rPr>
          <w:rFonts w:hint="eastAsia" w:ascii="仿宋_GB2312" w:hAnsi="仿宋_GB2312" w:eastAsia="仿宋_GB2312" w:cs="仿宋_GB2312"/>
          <w:b/>
          <w:bCs w:val="0"/>
          <w:color w:val="auto"/>
          <w:sz w:val="30"/>
          <w:szCs w:val="30"/>
          <w:shd w:val="clear" w:color="auto" w:fill="FFFFFF"/>
          <w:lang w:bidi="ar"/>
        </w:rPr>
      </w:pPr>
      <w:r>
        <w:rPr>
          <w:rFonts w:hint="eastAsia" w:ascii="仿宋_GB2312" w:hAnsi="仿宋_GB2312" w:eastAsia="仿宋_GB2312" w:cs="仿宋_GB2312"/>
          <w:b/>
          <w:bCs w:val="0"/>
          <w:color w:val="auto"/>
          <w:sz w:val="30"/>
          <w:szCs w:val="30"/>
          <w:shd w:val="clear" w:color="auto" w:fill="FFFFFF"/>
          <w:lang w:bidi="ar"/>
        </w:rPr>
        <w:t>（三）配套停车场经营管理费用</w:t>
      </w:r>
    </w:p>
    <w:p w14:paraId="30197C69">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80" w:lineRule="exact"/>
        <w:ind w:firstLine="482"/>
        <w:jc w:val="both"/>
        <w:textAlignment w:val="auto"/>
        <w:rPr>
          <w:rFonts w:hint="eastAsia" w:ascii="仿宋_GB2312" w:hAnsi="仿宋_GB2312" w:eastAsia="仿宋_GB2312" w:cs="仿宋_GB2312"/>
          <w:b w:val="0"/>
          <w:bCs/>
          <w:color w:val="auto"/>
          <w:sz w:val="30"/>
          <w:szCs w:val="30"/>
          <w:shd w:val="clear" w:color="auto" w:fill="FFFFFF"/>
          <w:lang w:bidi="ar"/>
        </w:rPr>
      </w:pPr>
      <w:r>
        <w:rPr>
          <w:rStyle w:val="9"/>
          <w:rFonts w:hint="eastAsia" w:ascii="仿宋_GB2312" w:hAnsi="仿宋_GB2312" w:eastAsia="仿宋_GB2312" w:cs="仿宋_GB2312"/>
          <w:b w:val="0"/>
          <w:color w:val="auto"/>
          <w:kern w:val="0"/>
          <w:sz w:val="30"/>
          <w:szCs w:val="30"/>
          <w:lang w:val="en-US" w:eastAsia="zh-CN"/>
        </w:rPr>
        <w:t>分成底价：前两年</w:t>
      </w:r>
      <w:r>
        <w:rPr>
          <w:rStyle w:val="9"/>
          <w:rFonts w:hint="eastAsia" w:ascii="仿宋_GB2312" w:hAnsi="仿宋_GB2312" w:eastAsia="仿宋_GB2312" w:cs="仿宋_GB2312"/>
          <w:b w:val="0"/>
          <w:color w:val="auto"/>
          <w:kern w:val="0"/>
          <w:sz w:val="30"/>
          <w:szCs w:val="30"/>
        </w:rPr>
        <w:t>按年度营业额的30%</w:t>
      </w:r>
      <w:r>
        <w:rPr>
          <w:rStyle w:val="9"/>
          <w:rFonts w:hint="eastAsia" w:ascii="仿宋_GB2312" w:hAnsi="仿宋_GB2312" w:eastAsia="仿宋_GB2312" w:cs="仿宋_GB2312"/>
          <w:b w:val="0"/>
          <w:color w:val="auto"/>
          <w:kern w:val="0"/>
          <w:sz w:val="30"/>
          <w:szCs w:val="30"/>
          <w:lang w:eastAsia="zh-CN"/>
        </w:rPr>
        <w:t>、</w:t>
      </w:r>
      <w:r>
        <w:rPr>
          <w:rFonts w:hint="eastAsia" w:ascii="仿宋_GB2312" w:hAnsi="仿宋_GB2312" w:eastAsia="仿宋_GB2312" w:cs="仿宋_GB2312"/>
          <w:b w:val="0"/>
          <w:bCs w:val="0"/>
          <w:color w:val="auto"/>
          <w:sz w:val="30"/>
          <w:szCs w:val="30"/>
          <w:lang w:val="en-US" w:eastAsia="zh-CN"/>
        </w:rPr>
        <w:t>第三年至第五年及续期</w:t>
      </w:r>
      <w:r>
        <w:rPr>
          <w:rFonts w:ascii="仿宋_GB2312" w:hAnsi="仿宋_GB2312" w:eastAsia="仿宋_GB2312" w:cs="仿宋_GB2312"/>
          <w:b w:val="0"/>
          <w:bCs w:val="0"/>
          <w:color w:val="auto"/>
          <w:sz w:val="30"/>
          <w:szCs w:val="30"/>
        </w:rPr>
        <w:t>按年度营业额的</w:t>
      </w:r>
      <w:r>
        <w:rPr>
          <w:rFonts w:hint="eastAsia" w:ascii="仿宋_GB2312" w:hAnsi="仿宋_GB2312" w:eastAsia="仿宋_GB2312" w:cs="仿宋_GB2312"/>
          <w:b w:val="0"/>
          <w:bCs w:val="0"/>
          <w:color w:val="auto"/>
          <w:sz w:val="30"/>
          <w:szCs w:val="30"/>
          <w:lang w:val="en-US" w:eastAsia="zh-CN"/>
        </w:rPr>
        <w:t>4</w:t>
      </w:r>
      <w:r>
        <w:rPr>
          <w:rFonts w:ascii="仿宋_GB2312" w:hAnsi="仿宋_GB2312" w:eastAsia="仿宋_GB2312" w:cs="仿宋_GB2312"/>
          <w:b w:val="0"/>
          <w:bCs w:val="0"/>
          <w:color w:val="auto"/>
          <w:sz w:val="30"/>
          <w:szCs w:val="30"/>
        </w:rPr>
        <w:t>0%</w:t>
      </w:r>
      <w:r>
        <w:rPr>
          <w:rStyle w:val="9"/>
          <w:rFonts w:hint="eastAsia" w:ascii="仿宋_GB2312" w:hAnsi="仿宋_GB2312" w:eastAsia="仿宋_GB2312" w:cs="仿宋_GB2312"/>
          <w:b w:val="0"/>
          <w:color w:val="auto"/>
          <w:kern w:val="0"/>
          <w:sz w:val="30"/>
          <w:szCs w:val="30"/>
        </w:rPr>
        <w:t>向</w:t>
      </w:r>
      <w:r>
        <w:rPr>
          <w:rStyle w:val="9"/>
          <w:rFonts w:hint="eastAsia" w:ascii="仿宋_GB2312" w:hAnsi="仿宋_GB2312" w:eastAsia="仿宋_GB2312" w:cs="仿宋_GB2312"/>
          <w:b w:val="0"/>
          <w:color w:val="auto"/>
          <w:kern w:val="0"/>
          <w:sz w:val="30"/>
          <w:szCs w:val="30"/>
          <w:lang w:val="en-US" w:eastAsia="zh-CN"/>
        </w:rPr>
        <w:t>采购人</w:t>
      </w:r>
      <w:r>
        <w:rPr>
          <w:rStyle w:val="9"/>
          <w:rFonts w:hint="eastAsia" w:ascii="仿宋_GB2312" w:hAnsi="仿宋_GB2312" w:eastAsia="仿宋_GB2312" w:cs="仿宋_GB2312"/>
          <w:b w:val="0"/>
          <w:color w:val="auto"/>
          <w:kern w:val="0"/>
          <w:sz w:val="30"/>
          <w:szCs w:val="30"/>
        </w:rPr>
        <w:t>计提缴纳</w:t>
      </w:r>
      <w:r>
        <w:rPr>
          <w:rStyle w:val="9"/>
          <w:rFonts w:hint="eastAsia" w:ascii="仿宋_GB2312" w:hAnsi="仿宋_GB2312" w:eastAsia="仿宋_GB2312" w:cs="仿宋_GB2312"/>
          <w:b w:val="0"/>
          <w:color w:val="auto"/>
          <w:kern w:val="0"/>
          <w:sz w:val="30"/>
          <w:szCs w:val="30"/>
          <w:lang w:eastAsia="zh-CN"/>
        </w:rPr>
        <w:t>。</w:t>
      </w:r>
      <w:r>
        <w:rPr>
          <w:rStyle w:val="9"/>
          <w:rFonts w:hint="eastAsia" w:ascii="仿宋_GB2312" w:hAnsi="仿宋_GB2312" w:eastAsia="仿宋_GB2312" w:cs="仿宋_GB2312"/>
          <w:b w:val="0"/>
          <w:color w:val="auto"/>
          <w:kern w:val="0"/>
          <w:sz w:val="30"/>
          <w:szCs w:val="30"/>
          <w:lang w:val="en-US" w:eastAsia="zh-CN"/>
        </w:rPr>
        <w:t>投标人根据分成底价按统一上浮率进行投标报价，投标价格由分成底价加上投标报价组成，投标价格低于分成底价的为无效标</w:t>
      </w:r>
      <w:r>
        <w:rPr>
          <w:rFonts w:hint="eastAsia" w:ascii="仿宋_GB2312" w:hAnsi="仿宋_GB2312" w:eastAsia="仿宋_GB2312" w:cs="仿宋_GB2312"/>
          <w:b w:val="0"/>
          <w:bCs/>
          <w:color w:val="auto"/>
          <w:sz w:val="30"/>
          <w:szCs w:val="30"/>
          <w:shd w:val="clear" w:color="auto" w:fill="FFFFFF"/>
          <w:lang w:val="en-US" w:eastAsia="zh-CN" w:bidi="ar"/>
        </w:rPr>
        <w:t>。</w:t>
      </w:r>
      <w:r>
        <w:rPr>
          <w:rFonts w:hint="eastAsia" w:ascii="仿宋_GB2312" w:hAnsi="仿宋_GB2312" w:eastAsia="仿宋_GB2312" w:cs="仿宋_GB2312"/>
          <w:b w:val="0"/>
          <w:bCs/>
          <w:color w:val="auto"/>
          <w:sz w:val="30"/>
          <w:szCs w:val="30"/>
          <w:shd w:val="clear" w:color="auto" w:fill="FFFFFF"/>
          <w:lang w:bidi="ar"/>
        </w:rPr>
        <w:t>自合同签订起，</w:t>
      </w:r>
      <w:r>
        <w:rPr>
          <w:rFonts w:hint="eastAsia" w:ascii="仿宋_GB2312" w:hAnsi="仿宋_GB2312" w:eastAsia="仿宋_GB2312" w:cs="仿宋_GB2312"/>
          <w:b w:val="0"/>
          <w:bCs/>
          <w:color w:val="auto"/>
          <w:sz w:val="30"/>
          <w:szCs w:val="30"/>
          <w:shd w:val="clear" w:color="auto" w:fill="FFFFFF"/>
          <w:lang w:val="en-US" w:eastAsia="zh-CN" w:bidi="ar"/>
        </w:rPr>
        <w:t>中标人每年按照</w:t>
      </w:r>
      <w:r>
        <w:rPr>
          <w:rStyle w:val="9"/>
          <w:rFonts w:hint="eastAsia" w:ascii="仿宋_GB2312" w:hAnsi="仿宋_GB2312" w:eastAsia="仿宋_GB2312" w:cs="仿宋_GB2312"/>
          <w:b w:val="0"/>
          <w:color w:val="auto"/>
          <w:kern w:val="0"/>
          <w:sz w:val="30"/>
          <w:szCs w:val="30"/>
          <w:lang w:val="en-US" w:eastAsia="zh-CN"/>
        </w:rPr>
        <w:t>中标价格</w:t>
      </w:r>
      <w:r>
        <w:rPr>
          <w:rFonts w:hint="eastAsia" w:ascii="仿宋_GB2312" w:hAnsi="仿宋_GB2312" w:eastAsia="仿宋_GB2312" w:cs="仿宋_GB2312"/>
          <w:b w:val="0"/>
          <w:bCs/>
          <w:color w:val="auto"/>
          <w:sz w:val="30"/>
          <w:szCs w:val="30"/>
          <w:shd w:val="clear" w:color="auto" w:fill="FFFFFF"/>
          <w:lang w:bidi="ar"/>
        </w:rPr>
        <w:t>向</w:t>
      </w:r>
      <w:r>
        <w:rPr>
          <w:rFonts w:hint="eastAsia" w:ascii="仿宋_GB2312" w:hAnsi="仿宋_GB2312" w:eastAsia="仿宋_GB2312" w:cs="仿宋_GB2312"/>
          <w:b w:val="0"/>
          <w:bCs/>
          <w:color w:val="auto"/>
          <w:sz w:val="30"/>
          <w:szCs w:val="30"/>
          <w:shd w:val="clear" w:color="auto" w:fill="FFFFFF"/>
          <w:lang w:eastAsia="zh-CN" w:bidi="ar"/>
        </w:rPr>
        <w:t>采购人</w:t>
      </w:r>
      <w:r>
        <w:rPr>
          <w:rFonts w:hint="eastAsia" w:ascii="仿宋_GB2312" w:hAnsi="仿宋_GB2312" w:eastAsia="仿宋_GB2312" w:cs="仿宋_GB2312"/>
          <w:b w:val="0"/>
          <w:bCs/>
          <w:color w:val="auto"/>
          <w:sz w:val="30"/>
          <w:szCs w:val="30"/>
          <w:shd w:val="clear" w:color="auto" w:fill="FFFFFF"/>
          <w:lang w:bidi="ar"/>
        </w:rPr>
        <w:t>计提缴纳。</w:t>
      </w:r>
      <w:r>
        <w:rPr>
          <w:rFonts w:hint="eastAsia" w:ascii="仿宋_GB2312" w:hAnsi="仿宋_GB2312" w:eastAsia="仿宋_GB2312" w:cs="仿宋_GB2312"/>
          <w:b w:val="0"/>
          <w:bCs/>
          <w:color w:val="auto"/>
          <w:sz w:val="30"/>
          <w:szCs w:val="30"/>
          <w:shd w:val="clear" w:color="auto" w:fill="FFFFFF"/>
          <w:lang w:val="en-US" w:eastAsia="zh-CN" w:bidi="ar"/>
        </w:rPr>
        <w:t>中标人</w:t>
      </w:r>
      <w:r>
        <w:rPr>
          <w:rFonts w:hint="eastAsia" w:ascii="仿宋_GB2312" w:hAnsi="仿宋_GB2312" w:eastAsia="仿宋_GB2312" w:cs="仿宋_GB2312"/>
          <w:b w:val="0"/>
          <w:bCs/>
          <w:color w:val="auto"/>
          <w:sz w:val="30"/>
          <w:szCs w:val="30"/>
          <w:shd w:val="clear" w:color="auto" w:fill="FFFFFF"/>
          <w:lang w:bidi="ar"/>
        </w:rPr>
        <w:t>应在每一合作年度结束后30日前向</w:t>
      </w:r>
      <w:r>
        <w:rPr>
          <w:rFonts w:hint="eastAsia" w:ascii="仿宋_GB2312" w:hAnsi="仿宋_GB2312" w:eastAsia="仿宋_GB2312" w:cs="仿宋_GB2312"/>
          <w:b w:val="0"/>
          <w:bCs/>
          <w:color w:val="auto"/>
          <w:sz w:val="30"/>
          <w:szCs w:val="30"/>
          <w:shd w:val="clear" w:color="auto" w:fill="FFFFFF"/>
          <w:lang w:eastAsia="zh-CN" w:bidi="ar"/>
        </w:rPr>
        <w:t>采购人</w:t>
      </w:r>
      <w:r>
        <w:rPr>
          <w:rFonts w:hint="eastAsia" w:ascii="仿宋_GB2312" w:hAnsi="仿宋_GB2312" w:eastAsia="仿宋_GB2312" w:cs="仿宋_GB2312"/>
          <w:b w:val="0"/>
          <w:bCs/>
          <w:color w:val="auto"/>
          <w:sz w:val="30"/>
          <w:szCs w:val="30"/>
          <w:shd w:val="clear" w:color="auto" w:fill="FFFFFF"/>
          <w:lang w:bidi="ar"/>
        </w:rPr>
        <w:t>提供上一合作年度停车场营业额情况报表和应支付分成费用明细，要求</w:t>
      </w:r>
      <w:r>
        <w:rPr>
          <w:rFonts w:hint="eastAsia" w:ascii="仿宋_GB2312" w:hAnsi="仿宋_GB2312" w:eastAsia="仿宋_GB2312" w:cs="仿宋_GB2312"/>
          <w:b w:val="0"/>
          <w:bCs/>
          <w:color w:val="auto"/>
          <w:sz w:val="30"/>
          <w:szCs w:val="30"/>
          <w:shd w:val="clear" w:color="auto" w:fill="FFFFFF"/>
          <w:lang w:eastAsia="zh-CN" w:bidi="ar"/>
        </w:rPr>
        <w:t>中标人</w:t>
      </w:r>
      <w:r>
        <w:rPr>
          <w:rFonts w:hint="eastAsia" w:ascii="仿宋_GB2312" w:hAnsi="仿宋_GB2312" w:eastAsia="仿宋_GB2312" w:cs="仿宋_GB2312"/>
          <w:b w:val="0"/>
          <w:bCs/>
          <w:color w:val="auto"/>
          <w:sz w:val="30"/>
          <w:szCs w:val="30"/>
          <w:shd w:val="clear" w:color="auto" w:fill="FFFFFF"/>
          <w:lang w:bidi="ar"/>
        </w:rPr>
        <w:t>在收到</w:t>
      </w:r>
      <w:r>
        <w:rPr>
          <w:rFonts w:hint="eastAsia" w:ascii="仿宋_GB2312" w:hAnsi="仿宋_GB2312" w:eastAsia="仿宋_GB2312" w:cs="仿宋_GB2312"/>
          <w:b w:val="0"/>
          <w:bCs/>
          <w:color w:val="auto"/>
          <w:sz w:val="30"/>
          <w:szCs w:val="30"/>
          <w:shd w:val="clear" w:color="auto" w:fill="FFFFFF"/>
          <w:lang w:eastAsia="zh-CN" w:bidi="ar"/>
        </w:rPr>
        <w:t>采购人</w:t>
      </w:r>
      <w:r>
        <w:rPr>
          <w:rFonts w:hint="eastAsia" w:ascii="仿宋_GB2312" w:hAnsi="仿宋_GB2312" w:eastAsia="仿宋_GB2312" w:cs="仿宋_GB2312"/>
          <w:b w:val="0"/>
          <w:bCs/>
          <w:color w:val="auto"/>
          <w:sz w:val="30"/>
          <w:szCs w:val="30"/>
          <w:shd w:val="clear" w:color="auto" w:fill="FFFFFF"/>
          <w:lang w:bidi="ar"/>
        </w:rPr>
        <w:t>提供的等额税务发票后7个工作日内完成上缴；若某年度合作天数不足12个月的，则最后一个不满整月的分成费用应根据当月实际合作天数折算。</w:t>
      </w:r>
    </w:p>
    <w:p w14:paraId="06D1D011">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80" w:lineRule="exact"/>
        <w:ind w:firstLine="482"/>
        <w:jc w:val="both"/>
        <w:textAlignment w:val="auto"/>
        <w:rPr>
          <w:rFonts w:hint="eastAsia" w:ascii="仿宋_GB2312" w:hAnsi="仿宋_GB2312" w:eastAsia="仿宋_GB2312" w:cs="仿宋_GB2312"/>
          <w:b w:val="0"/>
          <w:bCs/>
          <w:color w:val="auto"/>
          <w:sz w:val="30"/>
          <w:szCs w:val="30"/>
          <w:shd w:val="clear" w:color="auto" w:fill="FFFFFF"/>
          <w:lang w:bidi="ar"/>
        </w:rPr>
      </w:pPr>
      <w:r>
        <w:rPr>
          <w:rFonts w:hint="eastAsia" w:ascii="仿宋_GB2312" w:hAnsi="仿宋_GB2312" w:eastAsia="仿宋_GB2312" w:cs="仿宋_GB2312"/>
          <w:b/>
          <w:bCs w:val="0"/>
          <w:color w:val="auto"/>
          <w:sz w:val="30"/>
          <w:szCs w:val="30"/>
          <w:shd w:val="clear" w:color="auto" w:fill="FFFFFF"/>
          <w:lang w:bidi="ar"/>
        </w:rPr>
        <w:t>（四）能耗费用：</w:t>
      </w:r>
      <w:r>
        <w:rPr>
          <w:rFonts w:hint="eastAsia" w:ascii="仿宋_GB2312" w:hAnsi="仿宋_GB2312" w:eastAsia="仿宋_GB2312" w:cs="仿宋_GB2312"/>
          <w:b w:val="0"/>
          <w:bCs/>
          <w:color w:val="auto"/>
          <w:sz w:val="30"/>
          <w:szCs w:val="30"/>
          <w:shd w:val="clear" w:color="auto" w:fill="FFFFFF"/>
          <w:lang w:bidi="ar"/>
        </w:rPr>
        <w:t>项目合作期间，学士宾馆及配套停车场水、电等能耗计量表具由</w:t>
      </w:r>
      <w:r>
        <w:rPr>
          <w:rFonts w:hint="eastAsia" w:ascii="仿宋_GB2312" w:hAnsi="仿宋_GB2312" w:eastAsia="仿宋_GB2312" w:cs="仿宋_GB2312"/>
          <w:b w:val="0"/>
          <w:bCs/>
          <w:color w:val="auto"/>
          <w:sz w:val="30"/>
          <w:szCs w:val="30"/>
          <w:shd w:val="clear" w:color="auto" w:fill="FFFFFF"/>
          <w:lang w:eastAsia="zh-CN" w:bidi="ar"/>
        </w:rPr>
        <w:t>中标人</w:t>
      </w:r>
      <w:r>
        <w:rPr>
          <w:rFonts w:hint="eastAsia" w:ascii="仿宋_GB2312" w:hAnsi="仿宋_GB2312" w:eastAsia="仿宋_GB2312" w:cs="仿宋_GB2312"/>
          <w:b w:val="0"/>
          <w:bCs/>
          <w:color w:val="auto"/>
          <w:sz w:val="30"/>
          <w:szCs w:val="30"/>
          <w:shd w:val="clear" w:color="auto" w:fill="FFFFFF"/>
          <w:lang w:bidi="ar"/>
        </w:rPr>
        <w:t>负责加装管理，产生的全部水、电等费用，由</w:t>
      </w:r>
      <w:r>
        <w:rPr>
          <w:rFonts w:hint="eastAsia" w:ascii="仿宋_GB2312" w:hAnsi="仿宋_GB2312" w:eastAsia="仿宋_GB2312" w:cs="仿宋_GB2312"/>
          <w:b w:val="0"/>
          <w:bCs/>
          <w:color w:val="auto"/>
          <w:sz w:val="30"/>
          <w:szCs w:val="30"/>
          <w:shd w:val="clear" w:color="auto" w:fill="FFFFFF"/>
          <w:lang w:eastAsia="zh-CN" w:bidi="ar"/>
        </w:rPr>
        <w:t>中标人</w:t>
      </w:r>
      <w:r>
        <w:rPr>
          <w:rFonts w:hint="eastAsia" w:ascii="仿宋_GB2312" w:hAnsi="仿宋_GB2312" w:eastAsia="仿宋_GB2312" w:cs="仿宋_GB2312"/>
          <w:b w:val="0"/>
          <w:bCs/>
          <w:color w:val="auto"/>
          <w:sz w:val="30"/>
          <w:szCs w:val="30"/>
          <w:shd w:val="clear" w:color="auto" w:fill="FFFFFF"/>
          <w:lang w:bidi="ar"/>
        </w:rPr>
        <w:t>按照学校统一核定的水电等收费标准、收费时间及实际用量核算，经</w:t>
      </w:r>
      <w:r>
        <w:rPr>
          <w:rFonts w:hint="eastAsia" w:ascii="仿宋_GB2312" w:hAnsi="仿宋_GB2312" w:eastAsia="仿宋_GB2312" w:cs="仿宋_GB2312"/>
          <w:b w:val="0"/>
          <w:bCs/>
          <w:color w:val="auto"/>
          <w:sz w:val="30"/>
          <w:szCs w:val="30"/>
          <w:shd w:val="clear" w:color="auto" w:fill="FFFFFF"/>
          <w:lang w:eastAsia="zh-CN" w:bidi="ar"/>
        </w:rPr>
        <w:t>采购人</w:t>
      </w:r>
      <w:r>
        <w:rPr>
          <w:rFonts w:hint="eastAsia" w:ascii="仿宋_GB2312" w:hAnsi="仿宋_GB2312" w:eastAsia="仿宋_GB2312" w:cs="仿宋_GB2312"/>
          <w:b w:val="0"/>
          <w:bCs/>
          <w:color w:val="auto"/>
          <w:sz w:val="30"/>
          <w:szCs w:val="30"/>
          <w:shd w:val="clear" w:color="auto" w:fill="FFFFFF"/>
          <w:lang w:bidi="ar"/>
        </w:rPr>
        <w:t>审核确认后，由</w:t>
      </w:r>
      <w:r>
        <w:rPr>
          <w:rFonts w:hint="eastAsia" w:ascii="仿宋_GB2312" w:hAnsi="仿宋_GB2312" w:eastAsia="仿宋_GB2312" w:cs="仿宋_GB2312"/>
          <w:b w:val="0"/>
          <w:bCs/>
          <w:color w:val="auto"/>
          <w:sz w:val="30"/>
          <w:szCs w:val="30"/>
          <w:shd w:val="clear" w:color="auto" w:fill="FFFFFF"/>
          <w:lang w:eastAsia="zh-CN" w:bidi="ar"/>
        </w:rPr>
        <w:t>中标人</w:t>
      </w:r>
      <w:r>
        <w:rPr>
          <w:rFonts w:hint="eastAsia" w:ascii="仿宋_GB2312" w:hAnsi="仿宋_GB2312" w:eastAsia="仿宋_GB2312" w:cs="仿宋_GB2312"/>
          <w:b w:val="0"/>
          <w:bCs/>
          <w:color w:val="auto"/>
          <w:sz w:val="30"/>
          <w:szCs w:val="30"/>
          <w:shd w:val="clear" w:color="auto" w:fill="FFFFFF"/>
          <w:lang w:bidi="ar"/>
        </w:rPr>
        <w:t>直接足额上缴学校。</w:t>
      </w:r>
    </w:p>
    <w:p w14:paraId="092A4B05">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80" w:lineRule="exact"/>
        <w:ind w:firstLine="482"/>
        <w:jc w:val="both"/>
        <w:textAlignment w:val="auto"/>
        <w:rPr>
          <w:rFonts w:hint="eastAsia" w:ascii="仿宋_GB2312" w:hAnsi="仿宋_GB2312" w:eastAsia="仿宋_GB2312" w:cs="仿宋_GB2312"/>
          <w:b w:val="0"/>
          <w:bCs/>
          <w:color w:val="auto"/>
          <w:sz w:val="30"/>
          <w:szCs w:val="30"/>
          <w:shd w:val="clear" w:color="auto" w:fill="FFFFFF"/>
          <w:lang w:bidi="ar"/>
        </w:rPr>
      </w:pPr>
      <w:r>
        <w:rPr>
          <w:rFonts w:hint="eastAsia" w:ascii="仿宋_GB2312" w:hAnsi="仿宋_GB2312" w:eastAsia="仿宋_GB2312" w:cs="仿宋_GB2312"/>
          <w:b/>
          <w:bCs w:val="0"/>
          <w:color w:val="auto"/>
          <w:sz w:val="30"/>
          <w:szCs w:val="30"/>
          <w:shd w:val="clear" w:color="auto" w:fill="FFFFFF"/>
          <w:lang w:bidi="ar"/>
        </w:rPr>
        <w:t>（五）人员费用：</w:t>
      </w:r>
      <w:r>
        <w:rPr>
          <w:rFonts w:hint="eastAsia" w:ascii="仿宋_GB2312" w:hAnsi="仿宋_GB2312" w:eastAsia="仿宋_GB2312" w:cs="仿宋_GB2312"/>
          <w:b w:val="0"/>
          <w:bCs/>
          <w:color w:val="auto"/>
          <w:sz w:val="30"/>
          <w:szCs w:val="30"/>
          <w:shd w:val="clear" w:color="auto" w:fill="FFFFFF"/>
          <w:lang w:bidi="ar"/>
        </w:rPr>
        <w:t>项目合作期间，学士宾馆人员薪酬费用均由</w:t>
      </w:r>
      <w:r>
        <w:rPr>
          <w:rFonts w:hint="eastAsia" w:ascii="仿宋_GB2312" w:hAnsi="仿宋_GB2312" w:eastAsia="仿宋_GB2312" w:cs="仿宋_GB2312"/>
          <w:b w:val="0"/>
          <w:bCs/>
          <w:color w:val="auto"/>
          <w:sz w:val="30"/>
          <w:szCs w:val="30"/>
          <w:shd w:val="clear" w:color="auto" w:fill="FFFFFF"/>
          <w:lang w:eastAsia="zh-CN" w:bidi="ar"/>
        </w:rPr>
        <w:t>中标人</w:t>
      </w:r>
      <w:r>
        <w:rPr>
          <w:rFonts w:hint="eastAsia" w:ascii="仿宋_GB2312" w:hAnsi="仿宋_GB2312" w:eastAsia="仿宋_GB2312" w:cs="仿宋_GB2312"/>
          <w:b w:val="0"/>
          <w:bCs/>
          <w:color w:val="auto"/>
          <w:sz w:val="30"/>
          <w:szCs w:val="30"/>
          <w:shd w:val="clear" w:color="auto" w:fill="FFFFFF"/>
          <w:lang w:bidi="ar"/>
        </w:rPr>
        <w:t>承担，其中</w:t>
      </w:r>
      <w:r>
        <w:rPr>
          <w:rFonts w:hint="eastAsia" w:ascii="仿宋_GB2312" w:hAnsi="仿宋_GB2312" w:eastAsia="仿宋_GB2312" w:cs="仿宋_GB2312"/>
          <w:b w:val="0"/>
          <w:bCs/>
          <w:color w:val="auto"/>
          <w:sz w:val="30"/>
          <w:szCs w:val="30"/>
          <w:shd w:val="clear" w:color="auto" w:fill="FFFFFF"/>
          <w:lang w:eastAsia="zh-CN" w:bidi="ar"/>
        </w:rPr>
        <w:t>采购人</w:t>
      </w:r>
      <w:r>
        <w:rPr>
          <w:rFonts w:hint="eastAsia" w:ascii="仿宋_GB2312" w:hAnsi="仿宋_GB2312" w:eastAsia="仿宋_GB2312" w:cs="仿宋_GB2312"/>
          <w:b w:val="0"/>
          <w:bCs/>
          <w:color w:val="auto"/>
          <w:sz w:val="30"/>
          <w:szCs w:val="30"/>
          <w:shd w:val="clear" w:color="auto" w:fill="FFFFFF"/>
          <w:lang w:bidi="ar"/>
        </w:rPr>
        <w:t>原有前台三名工作人员的基本工资及社保、福利等由</w:t>
      </w:r>
      <w:r>
        <w:rPr>
          <w:rFonts w:hint="eastAsia" w:ascii="仿宋_GB2312" w:hAnsi="仿宋_GB2312" w:eastAsia="仿宋_GB2312" w:cs="仿宋_GB2312"/>
          <w:b w:val="0"/>
          <w:bCs/>
          <w:color w:val="auto"/>
          <w:sz w:val="30"/>
          <w:szCs w:val="30"/>
          <w:shd w:val="clear" w:color="auto" w:fill="FFFFFF"/>
          <w:lang w:eastAsia="zh-CN" w:bidi="ar"/>
        </w:rPr>
        <w:t>采购人</w:t>
      </w:r>
      <w:r>
        <w:rPr>
          <w:rFonts w:hint="eastAsia" w:ascii="仿宋_GB2312" w:hAnsi="仿宋_GB2312" w:eastAsia="仿宋_GB2312" w:cs="仿宋_GB2312"/>
          <w:b w:val="0"/>
          <w:bCs/>
          <w:color w:val="auto"/>
          <w:sz w:val="30"/>
          <w:szCs w:val="30"/>
          <w:shd w:val="clear" w:color="auto" w:fill="FFFFFF"/>
          <w:lang w:bidi="ar"/>
        </w:rPr>
        <w:t>统一核发，</w:t>
      </w:r>
      <w:r>
        <w:rPr>
          <w:rFonts w:hint="eastAsia" w:ascii="仿宋_GB2312" w:hAnsi="仿宋_GB2312" w:eastAsia="仿宋_GB2312" w:cs="仿宋_GB2312"/>
          <w:b w:val="0"/>
          <w:bCs/>
          <w:color w:val="auto"/>
          <w:sz w:val="30"/>
          <w:szCs w:val="30"/>
          <w:shd w:val="clear" w:color="auto" w:fill="FFFFFF"/>
          <w:lang w:eastAsia="zh-CN" w:bidi="ar"/>
        </w:rPr>
        <w:t>中标人</w:t>
      </w:r>
      <w:r>
        <w:rPr>
          <w:rFonts w:hint="eastAsia" w:ascii="仿宋_GB2312" w:hAnsi="仿宋_GB2312" w:eastAsia="仿宋_GB2312" w:cs="仿宋_GB2312"/>
          <w:b w:val="0"/>
          <w:bCs/>
          <w:color w:val="auto"/>
          <w:sz w:val="30"/>
          <w:szCs w:val="30"/>
          <w:shd w:val="clear" w:color="auto" w:fill="FFFFFF"/>
          <w:lang w:bidi="ar"/>
        </w:rPr>
        <w:t>根据</w:t>
      </w:r>
      <w:r>
        <w:rPr>
          <w:rFonts w:hint="eastAsia" w:ascii="仿宋_GB2312" w:hAnsi="仿宋_GB2312" w:eastAsia="仿宋_GB2312" w:cs="仿宋_GB2312"/>
          <w:b w:val="0"/>
          <w:bCs/>
          <w:color w:val="auto"/>
          <w:sz w:val="30"/>
          <w:szCs w:val="30"/>
          <w:shd w:val="clear" w:color="auto" w:fill="FFFFFF"/>
          <w:lang w:eastAsia="zh-CN" w:bidi="ar"/>
        </w:rPr>
        <w:t>采购人</w:t>
      </w:r>
      <w:r>
        <w:rPr>
          <w:rFonts w:hint="eastAsia" w:ascii="仿宋_GB2312" w:hAnsi="仿宋_GB2312" w:eastAsia="仿宋_GB2312" w:cs="仿宋_GB2312"/>
          <w:b w:val="0"/>
          <w:bCs/>
          <w:color w:val="auto"/>
          <w:sz w:val="30"/>
          <w:szCs w:val="30"/>
          <w:shd w:val="clear" w:color="auto" w:fill="FFFFFF"/>
          <w:lang w:bidi="ar"/>
        </w:rPr>
        <w:t>出具的费用发放凭据每月25日前足额划转至</w:t>
      </w:r>
      <w:r>
        <w:rPr>
          <w:rFonts w:hint="eastAsia" w:ascii="仿宋_GB2312" w:hAnsi="仿宋_GB2312" w:eastAsia="仿宋_GB2312" w:cs="仿宋_GB2312"/>
          <w:b w:val="0"/>
          <w:bCs/>
          <w:color w:val="auto"/>
          <w:sz w:val="30"/>
          <w:szCs w:val="30"/>
          <w:shd w:val="clear" w:color="auto" w:fill="FFFFFF"/>
          <w:lang w:eastAsia="zh-CN" w:bidi="ar"/>
        </w:rPr>
        <w:t>采购人</w:t>
      </w:r>
      <w:r>
        <w:rPr>
          <w:rFonts w:hint="eastAsia" w:ascii="仿宋_GB2312" w:hAnsi="仿宋_GB2312" w:eastAsia="仿宋_GB2312" w:cs="仿宋_GB2312"/>
          <w:b w:val="0"/>
          <w:bCs/>
          <w:color w:val="auto"/>
          <w:sz w:val="30"/>
          <w:szCs w:val="30"/>
          <w:shd w:val="clear" w:color="auto" w:fill="FFFFFF"/>
          <w:lang w:bidi="ar"/>
        </w:rPr>
        <w:t>账户，员工绩效工资、年终奖金等由</w:t>
      </w:r>
      <w:r>
        <w:rPr>
          <w:rFonts w:hint="eastAsia" w:ascii="仿宋_GB2312" w:hAnsi="仿宋_GB2312" w:eastAsia="仿宋_GB2312" w:cs="仿宋_GB2312"/>
          <w:b w:val="0"/>
          <w:bCs/>
          <w:color w:val="auto"/>
          <w:sz w:val="30"/>
          <w:szCs w:val="30"/>
          <w:shd w:val="clear" w:color="auto" w:fill="FFFFFF"/>
          <w:lang w:eastAsia="zh-CN" w:bidi="ar"/>
        </w:rPr>
        <w:t>中标人</w:t>
      </w:r>
      <w:r>
        <w:rPr>
          <w:rFonts w:hint="eastAsia" w:ascii="仿宋_GB2312" w:hAnsi="仿宋_GB2312" w:eastAsia="仿宋_GB2312" w:cs="仿宋_GB2312"/>
          <w:b w:val="0"/>
          <w:bCs/>
          <w:color w:val="auto"/>
          <w:sz w:val="30"/>
          <w:szCs w:val="30"/>
          <w:shd w:val="clear" w:color="auto" w:fill="FFFFFF"/>
          <w:lang w:bidi="ar"/>
        </w:rPr>
        <w:t>考核后按期直接发放到本人，绩效工资原则上每月不低于1000元。</w:t>
      </w:r>
    </w:p>
    <w:p w14:paraId="3B42ED05">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80" w:lineRule="exact"/>
        <w:ind w:firstLine="482"/>
        <w:jc w:val="both"/>
        <w:textAlignment w:val="auto"/>
        <w:rPr>
          <w:rFonts w:hint="eastAsia" w:ascii="仿宋_GB2312" w:hAnsi="仿宋_GB2312" w:eastAsia="仿宋_GB2312" w:cs="仿宋_GB2312"/>
          <w:b w:val="0"/>
          <w:bCs/>
          <w:color w:val="auto"/>
          <w:sz w:val="30"/>
          <w:szCs w:val="30"/>
          <w:shd w:val="clear" w:color="auto" w:fill="FFFFFF"/>
          <w:lang w:bidi="ar"/>
        </w:rPr>
      </w:pPr>
      <w:r>
        <w:rPr>
          <w:rFonts w:hint="eastAsia" w:ascii="仿宋_GB2312" w:hAnsi="仿宋_GB2312" w:eastAsia="仿宋_GB2312" w:cs="仿宋_GB2312"/>
          <w:b/>
          <w:bCs w:val="0"/>
          <w:color w:val="auto"/>
          <w:sz w:val="30"/>
          <w:szCs w:val="30"/>
          <w:shd w:val="clear" w:color="auto" w:fill="FFFFFF"/>
          <w:lang w:bidi="ar"/>
        </w:rPr>
        <w:t>（六）维修与物料费用：</w:t>
      </w:r>
      <w:r>
        <w:rPr>
          <w:rFonts w:hint="eastAsia" w:ascii="仿宋_GB2312" w:hAnsi="仿宋_GB2312" w:eastAsia="仿宋_GB2312" w:cs="仿宋_GB2312"/>
          <w:b w:val="0"/>
          <w:bCs/>
          <w:color w:val="auto"/>
          <w:sz w:val="30"/>
          <w:szCs w:val="30"/>
          <w:shd w:val="clear" w:color="auto" w:fill="FFFFFF"/>
          <w:lang w:bidi="ar"/>
        </w:rPr>
        <w:t>项目合作期间，学士宾馆及配套停车场所有设施设备日常维修保养、消防维保、监控维护以及布草、用品等全部费用由</w:t>
      </w:r>
      <w:r>
        <w:rPr>
          <w:rFonts w:hint="eastAsia" w:ascii="仿宋_GB2312" w:hAnsi="仿宋_GB2312" w:eastAsia="仿宋_GB2312" w:cs="仿宋_GB2312"/>
          <w:b w:val="0"/>
          <w:bCs/>
          <w:color w:val="auto"/>
          <w:sz w:val="30"/>
          <w:szCs w:val="30"/>
          <w:shd w:val="clear" w:color="auto" w:fill="FFFFFF"/>
          <w:lang w:eastAsia="zh-CN" w:bidi="ar"/>
        </w:rPr>
        <w:t>中标人</w:t>
      </w:r>
      <w:r>
        <w:rPr>
          <w:rFonts w:hint="eastAsia" w:ascii="仿宋_GB2312" w:hAnsi="仿宋_GB2312" w:eastAsia="仿宋_GB2312" w:cs="仿宋_GB2312"/>
          <w:b w:val="0"/>
          <w:bCs/>
          <w:color w:val="auto"/>
          <w:sz w:val="30"/>
          <w:szCs w:val="30"/>
          <w:shd w:val="clear" w:color="auto" w:fill="FFFFFF"/>
          <w:lang w:bidi="ar"/>
        </w:rPr>
        <w:t>承担。</w:t>
      </w:r>
    </w:p>
    <w:p w14:paraId="288E8F3D">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80" w:lineRule="exact"/>
        <w:ind w:firstLine="482"/>
        <w:jc w:val="both"/>
        <w:textAlignment w:val="auto"/>
        <w:rPr>
          <w:rFonts w:hint="eastAsia" w:ascii="仿宋_GB2312" w:hAnsi="仿宋_GB2312" w:eastAsia="仿宋_GB2312" w:cs="仿宋_GB2312"/>
          <w:b w:val="0"/>
          <w:bCs/>
          <w:color w:val="auto"/>
          <w:sz w:val="30"/>
          <w:szCs w:val="30"/>
          <w:shd w:val="clear" w:color="auto" w:fill="FFFFFF"/>
          <w:lang w:bidi="ar"/>
        </w:rPr>
      </w:pPr>
      <w:r>
        <w:rPr>
          <w:rFonts w:hint="eastAsia" w:ascii="仿宋_GB2312" w:hAnsi="仿宋_GB2312" w:eastAsia="仿宋_GB2312" w:cs="仿宋_GB2312"/>
          <w:b/>
          <w:bCs w:val="0"/>
          <w:color w:val="auto"/>
          <w:sz w:val="30"/>
          <w:szCs w:val="30"/>
          <w:shd w:val="clear" w:color="auto" w:fill="FFFFFF"/>
          <w:lang w:bidi="ar"/>
        </w:rPr>
        <w:t>（七）资产折旧费用：</w:t>
      </w:r>
      <w:r>
        <w:rPr>
          <w:rFonts w:hint="eastAsia" w:ascii="仿宋_GB2312" w:hAnsi="仿宋_GB2312" w:eastAsia="仿宋_GB2312" w:cs="仿宋_GB2312"/>
          <w:b w:val="0"/>
          <w:bCs/>
          <w:color w:val="auto"/>
          <w:sz w:val="30"/>
          <w:szCs w:val="30"/>
          <w:shd w:val="clear" w:color="auto" w:fill="FFFFFF"/>
          <w:lang w:val="en-US" w:eastAsia="zh-CN" w:bidi="ar"/>
        </w:rPr>
        <w:t>属于</w:t>
      </w:r>
      <w:r>
        <w:rPr>
          <w:rFonts w:hint="eastAsia" w:ascii="仿宋_GB2312" w:hAnsi="仿宋_GB2312" w:eastAsia="仿宋_GB2312" w:cs="仿宋_GB2312"/>
          <w:b w:val="0"/>
          <w:bCs/>
          <w:color w:val="auto"/>
          <w:sz w:val="30"/>
          <w:szCs w:val="30"/>
          <w:shd w:val="clear" w:color="auto" w:fill="FFFFFF"/>
          <w:lang w:eastAsia="zh-CN" w:bidi="ar"/>
        </w:rPr>
        <w:t>采购人</w:t>
      </w:r>
      <w:r>
        <w:rPr>
          <w:rFonts w:hint="eastAsia" w:ascii="仿宋_GB2312" w:hAnsi="仿宋_GB2312" w:eastAsia="仿宋_GB2312" w:cs="仿宋_GB2312"/>
          <w:b w:val="0"/>
          <w:bCs/>
          <w:color w:val="auto"/>
          <w:sz w:val="30"/>
          <w:szCs w:val="30"/>
          <w:shd w:val="clear" w:color="auto" w:fill="FFFFFF"/>
          <w:lang w:val="en-US" w:eastAsia="zh-CN" w:bidi="ar"/>
        </w:rPr>
        <w:t>的</w:t>
      </w:r>
      <w:r>
        <w:rPr>
          <w:rFonts w:hint="eastAsia" w:ascii="仿宋_GB2312" w:hAnsi="仿宋_GB2312" w:eastAsia="仿宋_GB2312" w:cs="仿宋_GB2312"/>
          <w:b w:val="0"/>
          <w:bCs/>
          <w:color w:val="auto"/>
          <w:sz w:val="30"/>
          <w:szCs w:val="30"/>
          <w:shd w:val="clear" w:color="auto" w:fill="FFFFFF"/>
          <w:lang w:bidi="ar"/>
        </w:rPr>
        <w:t>学士宾馆原有固定资产折旧费用已纳入年度保底经营管理费，不再单独计收。</w:t>
      </w:r>
    </w:p>
    <w:p w14:paraId="26E7AE60">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80" w:lineRule="exact"/>
        <w:ind w:firstLine="482"/>
        <w:jc w:val="both"/>
        <w:textAlignment w:val="auto"/>
        <w:rPr>
          <w:rFonts w:hint="eastAsia" w:ascii="仿宋_GB2312" w:hAnsi="仿宋_GB2312" w:eastAsia="仿宋_GB2312" w:cs="仿宋_GB2312"/>
          <w:b w:val="0"/>
          <w:bCs/>
          <w:color w:val="auto"/>
          <w:sz w:val="30"/>
          <w:szCs w:val="30"/>
          <w:shd w:val="clear" w:color="auto" w:fill="FFFFFF"/>
          <w:lang w:bidi="ar"/>
        </w:rPr>
      </w:pPr>
      <w:r>
        <w:rPr>
          <w:rFonts w:hint="eastAsia" w:ascii="仿宋_GB2312" w:hAnsi="仿宋_GB2312" w:eastAsia="仿宋_GB2312" w:cs="仿宋_GB2312"/>
          <w:b/>
          <w:bCs w:val="0"/>
          <w:color w:val="auto"/>
          <w:sz w:val="30"/>
          <w:szCs w:val="30"/>
          <w:shd w:val="clear" w:color="auto" w:fill="FFFFFF"/>
          <w:lang w:bidi="ar"/>
        </w:rPr>
        <w:t>六、经营服务要求</w:t>
      </w:r>
    </w:p>
    <w:p w14:paraId="79DE30C8">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80" w:lineRule="exact"/>
        <w:ind w:firstLine="482"/>
        <w:jc w:val="both"/>
        <w:textAlignment w:val="auto"/>
        <w:rPr>
          <w:rFonts w:hint="eastAsia" w:ascii="仿宋_GB2312" w:hAnsi="仿宋_GB2312" w:eastAsia="仿宋_GB2312" w:cs="仿宋_GB2312"/>
          <w:b/>
          <w:bCs w:val="0"/>
          <w:color w:val="auto"/>
          <w:sz w:val="30"/>
          <w:szCs w:val="30"/>
          <w:shd w:val="clear" w:color="auto" w:fill="FFFFFF"/>
          <w:lang w:bidi="ar"/>
        </w:rPr>
      </w:pPr>
      <w:r>
        <w:rPr>
          <w:rFonts w:hint="eastAsia" w:ascii="仿宋_GB2312" w:hAnsi="仿宋_GB2312" w:eastAsia="仿宋_GB2312" w:cs="仿宋_GB2312"/>
          <w:b/>
          <w:bCs w:val="0"/>
          <w:color w:val="auto"/>
          <w:sz w:val="30"/>
          <w:szCs w:val="30"/>
          <w:shd w:val="clear" w:color="auto" w:fill="FFFFFF"/>
          <w:lang w:bidi="ar"/>
        </w:rPr>
        <w:t>（一）校内优先</w:t>
      </w:r>
    </w:p>
    <w:p w14:paraId="3EE97194">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80" w:lineRule="exact"/>
        <w:ind w:firstLine="482"/>
        <w:jc w:val="both"/>
        <w:textAlignment w:val="auto"/>
        <w:rPr>
          <w:rFonts w:hint="eastAsia" w:ascii="仿宋_GB2312" w:hAnsi="仿宋_GB2312" w:eastAsia="仿宋_GB2312" w:cs="仿宋_GB2312"/>
          <w:b w:val="0"/>
          <w:bCs/>
          <w:color w:val="auto"/>
          <w:sz w:val="30"/>
          <w:szCs w:val="30"/>
          <w:shd w:val="clear" w:color="auto" w:fill="FFFFFF"/>
          <w:lang w:bidi="ar"/>
        </w:rPr>
      </w:pPr>
      <w:r>
        <w:rPr>
          <w:rFonts w:hint="eastAsia" w:ascii="仿宋_GB2312" w:hAnsi="仿宋_GB2312" w:eastAsia="仿宋_GB2312" w:cs="仿宋_GB2312"/>
          <w:b w:val="0"/>
          <w:bCs/>
          <w:color w:val="auto"/>
          <w:sz w:val="30"/>
          <w:szCs w:val="30"/>
          <w:shd w:val="clear" w:color="auto" w:fill="FFFFFF"/>
          <w:lang w:bidi="ar"/>
        </w:rPr>
        <w:t>1.优先保障校内公务接待、会议培训、来访专家、师生交流、校内活动住宿需求，设立校内优先预订、预留房量、专人对接、优惠定价机制。</w:t>
      </w:r>
    </w:p>
    <w:p w14:paraId="2E4DCEFD">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80" w:lineRule="exact"/>
        <w:ind w:firstLine="482"/>
        <w:jc w:val="both"/>
        <w:textAlignment w:val="auto"/>
        <w:rPr>
          <w:rFonts w:hint="eastAsia" w:ascii="仿宋_GB2312" w:hAnsi="仿宋_GB2312" w:eastAsia="仿宋_GB2312" w:cs="仿宋_GB2312"/>
          <w:b w:val="0"/>
          <w:bCs/>
          <w:color w:val="auto"/>
          <w:sz w:val="30"/>
          <w:szCs w:val="30"/>
          <w:shd w:val="clear" w:color="auto" w:fill="FFFFFF"/>
          <w:lang w:bidi="ar"/>
        </w:rPr>
      </w:pPr>
      <w:r>
        <w:rPr>
          <w:rFonts w:hint="eastAsia" w:ascii="仿宋_GB2312" w:hAnsi="仿宋_GB2312" w:eastAsia="仿宋_GB2312" w:cs="仿宋_GB2312"/>
          <w:b w:val="0"/>
          <w:bCs/>
          <w:color w:val="auto"/>
          <w:sz w:val="30"/>
          <w:szCs w:val="30"/>
          <w:shd w:val="clear" w:color="auto" w:fill="FFFFFF"/>
          <w:lang w:bidi="ar"/>
        </w:rPr>
        <w:t>2.校内保障任务完成后方可对外市场化经营，实行 24 小时全天候营业。</w:t>
      </w:r>
    </w:p>
    <w:p w14:paraId="486D7A6E">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80" w:lineRule="exact"/>
        <w:ind w:firstLine="482"/>
        <w:jc w:val="both"/>
        <w:textAlignment w:val="auto"/>
        <w:rPr>
          <w:rFonts w:hint="eastAsia" w:ascii="仿宋_GB2312" w:hAnsi="仿宋_GB2312" w:eastAsia="仿宋_GB2312" w:cs="仿宋_GB2312"/>
          <w:b w:val="0"/>
          <w:bCs/>
          <w:color w:val="auto"/>
          <w:sz w:val="30"/>
          <w:szCs w:val="30"/>
          <w:shd w:val="clear" w:color="auto" w:fill="FFFFFF"/>
          <w:lang w:bidi="ar"/>
        </w:rPr>
      </w:pPr>
      <w:r>
        <w:rPr>
          <w:rFonts w:hint="eastAsia" w:ascii="仿宋_GB2312" w:hAnsi="仿宋_GB2312" w:eastAsia="仿宋_GB2312" w:cs="仿宋_GB2312"/>
          <w:b/>
          <w:bCs w:val="0"/>
          <w:color w:val="auto"/>
          <w:sz w:val="30"/>
          <w:szCs w:val="30"/>
          <w:shd w:val="clear" w:color="auto" w:fill="FFFFFF"/>
          <w:lang w:bidi="ar"/>
        </w:rPr>
        <w:t>（二）宾馆服务</w:t>
      </w:r>
    </w:p>
    <w:p w14:paraId="5ECD71AB">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80" w:lineRule="exact"/>
        <w:ind w:firstLine="482"/>
        <w:jc w:val="both"/>
        <w:textAlignment w:val="auto"/>
        <w:rPr>
          <w:rFonts w:hint="eastAsia" w:ascii="仿宋_GB2312" w:hAnsi="仿宋_GB2312" w:eastAsia="仿宋_GB2312" w:cs="仿宋_GB2312"/>
          <w:b w:val="0"/>
          <w:bCs/>
          <w:color w:val="auto"/>
          <w:sz w:val="30"/>
          <w:szCs w:val="30"/>
          <w:shd w:val="clear" w:color="auto" w:fill="FFFFFF"/>
          <w:lang w:bidi="ar"/>
        </w:rPr>
      </w:pPr>
      <w:r>
        <w:rPr>
          <w:rFonts w:hint="eastAsia" w:ascii="仿宋_GB2312" w:hAnsi="仿宋_GB2312" w:eastAsia="仿宋_GB2312" w:cs="仿宋_GB2312"/>
          <w:b w:val="0"/>
          <w:bCs/>
          <w:color w:val="auto"/>
          <w:sz w:val="30"/>
          <w:szCs w:val="30"/>
          <w:shd w:val="clear" w:color="auto" w:fill="FFFFFF"/>
          <w:lang w:bidi="ar"/>
        </w:rPr>
        <w:t>1.前台24小时值守，服务热情规范，入住退房高效便捷。</w:t>
      </w:r>
    </w:p>
    <w:p w14:paraId="021E5BB4">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80" w:lineRule="exact"/>
        <w:ind w:firstLine="482"/>
        <w:jc w:val="both"/>
        <w:textAlignment w:val="auto"/>
        <w:rPr>
          <w:rFonts w:hint="eastAsia" w:ascii="仿宋_GB2312" w:hAnsi="仿宋_GB2312" w:eastAsia="仿宋_GB2312" w:cs="仿宋_GB2312"/>
          <w:b w:val="0"/>
          <w:bCs/>
          <w:color w:val="auto"/>
          <w:sz w:val="30"/>
          <w:szCs w:val="30"/>
          <w:shd w:val="clear" w:color="auto" w:fill="FFFFFF"/>
          <w:lang w:bidi="ar"/>
        </w:rPr>
      </w:pPr>
      <w:r>
        <w:rPr>
          <w:rFonts w:hint="eastAsia" w:ascii="仿宋_GB2312" w:hAnsi="仿宋_GB2312" w:eastAsia="仿宋_GB2312" w:cs="仿宋_GB2312"/>
          <w:b w:val="0"/>
          <w:bCs/>
          <w:color w:val="auto"/>
          <w:sz w:val="30"/>
          <w:szCs w:val="30"/>
          <w:shd w:val="clear" w:color="auto" w:fill="FFFFFF"/>
          <w:lang w:bidi="ar"/>
        </w:rPr>
        <w:t>2.客房卫生达标，床品一客一换，公共区域每日清洁消毒。</w:t>
      </w:r>
    </w:p>
    <w:p w14:paraId="343DDC5F">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80" w:lineRule="exact"/>
        <w:ind w:firstLine="482"/>
        <w:jc w:val="both"/>
        <w:textAlignment w:val="auto"/>
        <w:rPr>
          <w:rFonts w:hint="eastAsia" w:ascii="仿宋_GB2312" w:hAnsi="仿宋_GB2312" w:eastAsia="仿宋_GB2312" w:cs="仿宋_GB2312"/>
          <w:b w:val="0"/>
          <w:bCs/>
          <w:color w:val="auto"/>
          <w:sz w:val="30"/>
          <w:szCs w:val="30"/>
          <w:shd w:val="clear" w:color="auto" w:fill="FFFFFF"/>
          <w:lang w:bidi="ar"/>
        </w:rPr>
      </w:pPr>
      <w:r>
        <w:rPr>
          <w:rFonts w:hint="eastAsia" w:ascii="仿宋_GB2312" w:hAnsi="仿宋_GB2312" w:eastAsia="仿宋_GB2312" w:cs="仿宋_GB2312"/>
          <w:b w:val="0"/>
          <w:bCs/>
          <w:color w:val="auto"/>
          <w:sz w:val="30"/>
          <w:szCs w:val="30"/>
          <w:shd w:val="clear" w:color="auto" w:fill="FFFFFF"/>
          <w:lang w:bidi="ar"/>
        </w:rPr>
        <w:t>3.建立标准化服务流程、服务礼仪、投诉处理机制，投诉响应≤2 小时、办结≤24 小时。</w:t>
      </w:r>
    </w:p>
    <w:p w14:paraId="226CF719">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80" w:lineRule="exact"/>
        <w:ind w:firstLine="482"/>
        <w:jc w:val="both"/>
        <w:textAlignment w:val="auto"/>
        <w:rPr>
          <w:rFonts w:hint="eastAsia" w:ascii="仿宋_GB2312" w:hAnsi="仿宋_GB2312" w:eastAsia="仿宋_GB2312" w:cs="仿宋_GB2312"/>
          <w:b w:val="0"/>
          <w:bCs/>
          <w:color w:val="auto"/>
          <w:sz w:val="30"/>
          <w:szCs w:val="30"/>
          <w:shd w:val="clear" w:color="auto" w:fill="FFFFFF"/>
          <w:lang w:bidi="ar"/>
        </w:rPr>
      </w:pPr>
      <w:r>
        <w:rPr>
          <w:rFonts w:hint="eastAsia" w:ascii="仿宋_GB2312" w:hAnsi="仿宋_GB2312" w:eastAsia="仿宋_GB2312" w:cs="仿宋_GB2312"/>
          <w:b w:val="0"/>
          <w:bCs/>
          <w:color w:val="auto"/>
          <w:sz w:val="30"/>
          <w:szCs w:val="30"/>
          <w:shd w:val="clear" w:color="auto" w:fill="FFFFFF"/>
          <w:lang w:bidi="ar"/>
        </w:rPr>
        <w:t>4.客房、公共区域设施完好，定期巡检维护，确保正常使用。</w:t>
      </w:r>
    </w:p>
    <w:p w14:paraId="542A7C0C">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80" w:lineRule="exact"/>
        <w:ind w:firstLine="482"/>
        <w:jc w:val="both"/>
        <w:textAlignment w:val="auto"/>
        <w:rPr>
          <w:rFonts w:hint="eastAsia" w:ascii="仿宋_GB2312" w:hAnsi="仿宋_GB2312" w:eastAsia="仿宋_GB2312" w:cs="仿宋_GB2312"/>
          <w:b w:val="0"/>
          <w:bCs/>
          <w:color w:val="auto"/>
          <w:sz w:val="30"/>
          <w:szCs w:val="30"/>
          <w:shd w:val="clear" w:color="auto" w:fill="FFFFFF"/>
          <w:lang w:bidi="ar"/>
        </w:rPr>
      </w:pPr>
      <w:r>
        <w:rPr>
          <w:rFonts w:hint="eastAsia" w:ascii="仿宋_GB2312" w:hAnsi="仿宋_GB2312" w:eastAsia="仿宋_GB2312" w:cs="仿宋_GB2312"/>
          <w:b/>
          <w:bCs w:val="0"/>
          <w:color w:val="auto"/>
          <w:sz w:val="30"/>
          <w:szCs w:val="30"/>
          <w:shd w:val="clear" w:color="auto" w:fill="FFFFFF"/>
          <w:lang w:bidi="ar"/>
        </w:rPr>
        <w:t>（三）安全管理</w:t>
      </w:r>
    </w:p>
    <w:p w14:paraId="3C35B420">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80" w:lineRule="exact"/>
        <w:ind w:firstLine="482"/>
        <w:jc w:val="both"/>
        <w:textAlignment w:val="auto"/>
        <w:rPr>
          <w:rFonts w:hint="eastAsia" w:ascii="仿宋_GB2312" w:hAnsi="仿宋_GB2312" w:eastAsia="仿宋_GB2312" w:cs="仿宋_GB2312"/>
          <w:b w:val="0"/>
          <w:bCs/>
          <w:color w:val="auto"/>
          <w:sz w:val="30"/>
          <w:szCs w:val="30"/>
          <w:shd w:val="clear" w:color="auto" w:fill="FFFFFF"/>
          <w:lang w:bidi="ar"/>
        </w:rPr>
      </w:pPr>
      <w:r>
        <w:rPr>
          <w:rFonts w:hint="eastAsia" w:ascii="仿宋_GB2312" w:hAnsi="仿宋_GB2312" w:eastAsia="仿宋_GB2312" w:cs="仿宋_GB2312"/>
          <w:b w:val="0"/>
          <w:bCs/>
          <w:color w:val="auto"/>
          <w:sz w:val="30"/>
          <w:szCs w:val="30"/>
          <w:shd w:val="clear" w:color="auto" w:fill="FFFFFF"/>
          <w:lang w:bidi="ar"/>
        </w:rPr>
        <w:t>1.落实消防安全、治安安全、食品安全、卫生防疫主体责任，配备足额安保人员，24 小时巡查。</w:t>
      </w:r>
    </w:p>
    <w:p w14:paraId="31A067A8">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80" w:lineRule="exact"/>
        <w:ind w:firstLine="482"/>
        <w:jc w:val="both"/>
        <w:textAlignment w:val="auto"/>
        <w:rPr>
          <w:rFonts w:hint="eastAsia" w:ascii="仿宋_GB2312" w:hAnsi="仿宋_GB2312" w:eastAsia="仿宋_GB2312" w:cs="仿宋_GB2312"/>
          <w:b w:val="0"/>
          <w:bCs/>
          <w:color w:val="auto"/>
          <w:sz w:val="30"/>
          <w:szCs w:val="30"/>
          <w:shd w:val="clear" w:color="auto" w:fill="FFFFFF"/>
          <w:lang w:bidi="ar"/>
        </w:rPr>
      </w:pPr>
      <w:r>
        <w:rPr>
          <w:rFonts w:hint="eastAsia" w:ascii="仿宋_GB2312" w:hAnsi="仿宋_GB2312" w:eastAsia="仿宋_GB2312" w:cs="仿宋_GB2312"/>
          <w:b w:val="0"/>
          <w:bCs/>
          <w:color w:val="auto"/>
          <w:sz w:val="30"/>
          <w:szCs w:val="30"/>
          <w:shd w:val="clear" w:color="auto" w:fill="FFFFFF"/>
          <w:lang w:bidi="ar"/>
        </w:rPr>
        <w:t>2.建立安全台账、隐患排查台账、应急演练记录，定期开展消防演练。</w:t>
      </w:r>
    </w:p>
    <w:p w14:paraId="571B45F7">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80" w:lineRule="exact"/>
        <w:ind w:firstLine="482"/>
        <w:jc w:val="both"/>
        <w:textAlignment w:val="auto"/>
        <w:rPr>
          <w:rFonts w:hint="eastAsia" w:ascii="仿宋_GB2312" w:hAnsi="仿宋_GB2312" w:eastAsia="仿宋_GB2312" w:cs="仿宋_GB2312"/>
          <w:b w:val="0"/>
          <w:bCs/>
          <w:color w:val="auto"/>
          <w:sz w:val="30"/>
          <w:szCs w:val="30"/>
          <w:shd w:val="clear" w:color="auto" w:fill="FFFFFF"/>
          <w:lang w:bidi="ar"/>
        </w:rPr>
      </w:pPr>
      <w:r>
        <w:rPr>
          <w:rFonts w:hint="eastAsia" w:ascii="仿宋_GB2312" w:hAnsi="仿宋_GB2312" w:eastAsia="仿宋_GB2312" w:cs="仿宋_GB2312"/>
          <w:b w:val="0"/>
          <w:bCs/>
          <w:color w:val="auto"/>
          <w:sz w:val="30"/>
          <w:szCs w:val="30"/>
          <w:shd w:val="clear" w:color="auto" w:fill="FFFFFF"/>
          <w:lang w:bidi="ar"/>
        </w:rPr>
        <w:t>3.严格落实访客登记、实名入住、监控全覆盖、消防设施定期检测要求。</w:t>
      </w:r>
    </w:p>
    <w:p w14:paraId="553817DB">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80" w:lineRule="exact"/>
        <w:ind w:firstLine="482"/>
        <w:jc w:val="both"/>
        <w:textAlignment w:val="auto"/>
        <w:rPr>
          <w:rFonts w:hint="eastAsia" w:ascii="仿宋_GB2312" w:hAnsi="仿宋_GB2312" w:eastAsia="仿宋_GB2312" w:cs="仿宋_GB2312"/>
          <w:b w:val="0"/>
          <w:bCs/>
          <w:color w:val="auto"/>
          <w:sz w:val="30"/>
          <w:szCs w:val="30"/>
          <w:shd w:val="clear" w:color="auto" w:fill="FFFFFF"/>
          <w:lang w:bidi="ar"/>
        </w:rPr>
      </w:pPr>
      <w:r>
        <w:rPr>
          <w:rFonts w:hint="eastAsia" w:ascii="仿宋_GB2312" w:hAnsi="仿宋_GB2312" w:eastAsia="仿宋_GB2312" w:cs="仿宋_GB2312"/>
          <w:b/>
          <w:bCs w:val="0"/>
          <w:color w:val="auto"/>
          <w:sz w:val="30"/>
          <w:szCs w:val="30"/>
          <w:shd w:val="clear" w:color="auto" w:fill="FFFFFF"/>
          <w:lang w:bidi="ar"/>
        </w:rPr>
        <w:t>（四）人员管理</w:t>
      </w:r>
    </w:p>
    <w:p w14:paraId="37EEC54C">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80" w:lineRule="exact"/>
        <w:ind w:firstLine="482"/>
        <w:jc w:val="both"/>
        <w:textAlignment w:val="auto"/>
        <w:rPr>
          <w:rFonts w:hint="eastAsia" w:ascii="仿宋_GB2312" w:hAnsi="仿宋_GB2312" w:eastAsia="仿宋_GB2312" w:cs="仿宋_GB2312"/>
          <w:b w:val="0"/>
          <w:bCs/>
          <w:color w:val="auto"/>
          <w:sz w:val="30"/>
          <w:szCs w:val="30"/>
          <w:shd w:val="clear" w:color="auto" w:fill="FFFFFF"/>
          <w:lang w:bidi="ar"/>
        </w:rPr>
      </w:pPr>
      <w:r>
        <w:rPr>
          <w:rFonts w:hint="eastAsia" w:ascii="仿宋_GB2312" w:hAnsi="仿宋_GB2312" w:eastAsia="仿宋_GB2312" w:cs="仿宋_GB2312"/>
          <w:b w:val="0"/>
          <w:bCs/>
          <w:color w:val="auto"/>
          <w:sz w:val="30"/>
          <w:szCs w:val="30"/>
          <w:shd w:val="clear" w:color="auto" w:fill="FFFFFF"/>
          <w:lang w:bidi="ar"/>
        </w:rPr>
        <w:t>1.学士宾馆现有前台 3 名员工与</w:t>
      </w:r>
      <w:r>
        <w:rPr>
          <w:rFonts w:hint="eastAsia" w:ascii="仿宋_GB2312" w:hAnsi="仿宋_GB2312" w:eastAsia="仿宋_GB2312" w:cs="仿宋_GB2312"/>
          <w:b w:val="0"/>
          <w:bCs/>
          <w:color w:val="auto"/>
          <w:sz w:val="30"/>
          <w:szCs w:val="30"/>
          <w:shd w:val="clear" w:color="auto" w:fill="FFFFFF"/>
          <w:lang w:eastAsia="zh-CN" w:bidi="ar"/>
        </w:rPr>
        <w:t>采购人</w:t>
      </w:r>
      <w:r>
        <w:rPr>
          <w:rFonts w:hint="eastAsia" w:ascii="仿宋_GB2312" w:hAnsi="仿宋_GB2312" w:eastAsia="仿宋_GB2312" w:cs="仿宋_GB2312"/>
          <w:b w:val="0"/>
          <w:bCs/>
          <w:color w:val="auto"/>
          <w:sz w:val="30"/>
          <w:szCs w:val="30"/>
          <w:shd w:val="clear" w:color="auto" w:fill="FFFFFF"/>
          <w:lang w:bidi="ar"/>
        </w:rPr>
        <w:t>签订的劳动关系不变，日常考勤、岗位管理、服务考核等由</w:t>
      </w:r>
      <w:r>
        <w:rPr>
          <w:rFonts w:hint="eastAsia" w:ascii="仿宋_GB2312" w:hAnsi="仿宋_GB2312" w:eastAsia="仿宋_GB2312" w:cs="仿宋_GB2312"/>
          <w:b w:val="0"/>
          <w:bCs/>
          <w:color w:val="auto"/>
          <w:sz w:val="30"/>
          <w:szCs w:val="30"/>
          <w:shd w:val="clear" w:color="auto" w:fill="FFFFFF"/>
          <w:lang w:eastAsia="zh-CN" w:bidi="ar"/>
        </w:rPr>
        <w:t>中标人</w:t>
      </w:r>
      <w:r>
        <w:rPr>
          <w:rFonts w:hint="eastAsia" w:ascii="仿宋_GB2312" w:hAnsi="仿宋_GB2312" w:eastAsia="仿宋_GB2312" w:cs="仿宋_GB2312"/>
          <w:b w:val="0"/>
          <w:bCs/>
          <w:color w:val="auto"/>
          <w:sz w:val="30"/>
          <w:szCs w:val="30"/>
          <w:shd w:val="clear" w:color="auto" w:fill="FFFFFF"/>
          <w:lang w:bidi="ar"/>
        </w:rPr>
        <w:t>负责；员工薪酬费用纳入宾馆经营成本，由</w:t>
      </w:r>
      <w:r>
        <w:rPr>
          <w:rFonts w:hint="eastAsia" w:ascii="仿宋_GB2312" w:hAnsi="仿宋_GB2312" w:eastAsia="仿宋_GB2312" w:cs="仿宋_GB2312"/>
          <w:b w:val="0"/>
          <w:bCs/>
          <w:color w:val="auto"/>
          <w:sz w:val="30"/>
          <w:szCs w:val="30"/>
          <w:shd w:val="clear" w:color="auto" w:fill="FFFFFF"/>
          <w:lang w:eastAsia="zh-CN" w:bidi="ar"/>
        </w:rPr>
        <w:t>中标人</w:t>
      </w:r>
      <w:r>
        <w:rPr>
          <w:rFonts w:hint="eastAsia" w:ascii="仿宋_GB2312" w:hAnsi="仿宋_GB2312" w:eastAsia="仿宋_GB2312" w:cs="仿宋_GB2312"/>
          <w:b w:val="0"/>
          <w:bCs/>
          <w:color w:val="auto"/>
          <w:sz w:val="30"/>
          <w:szCs w:val="30"/>
          <w:shd w:val="clear" w:color="auto" w:fill="FFFFFF"/>
          <w:lang w:bidi="ar"/>
        </w:rPr>
        <w:t>承担，其中员工基本工资、社保及相关补贴、公司福利等由</w:t>
      </w:r>
      <w:r>
        <w:rPr>
          <w:rFonts w:hint="eastAsia" w:ascii="仿宋_GB2312" w:hAnsi="仿宋_GB2312" w:eastAsia="仿宋_GB2312" w:cs="仿宋_GB2312"/>
          <w:b w:val="0"/>
          <w:bCs/>
          <w:color w:val="auto"/>
          <w:sz w:val="30"/>
          <w:szCs w:val="30"/>
          <w:shd w:val="clear" w:color="auto" w:fill="FFFFFF"/>
          <w:lang w:eastAsia="zh-CN" w:bidi="ar"/>
        </w:rPr>
        <w:t>采购人</w:t>
      </w:r>
      <w:r>
        <w:rPr>
          <w:rFonts w:hint="eastAsia" w:ascii="仿宋_GB2312" w:hAnsi="仿宋_GB2312" w:eastAsia="仿宋_GB2312" w:cs="仿宋_GB2312"/>
          <w:b w:val="0"/>
          <w:bCs/>
          <w:color w:val="auto"/>
          <w:sz w:val="30"/>
          <w:szCs w:val="30"/>
          <w:shd w:val="clear" w:color="auto" w:fill="FFFFFF"/>
          <w:lang w:bidi="ar"/>
        </w:rPr>
        <w:t>按期发放，</w:t>
      </w:r>
      <w:r>
        <w:rPr>
          <w:rFonts w:hint="eastAsia" w:ascii="仿宋_GB2312" w:hAnsi="仿宋_GB2312" w:eastAsia="仿宋_GB2312" w:cs="仿宋_GB2312"/>
          <w:b w:val="0"/>
          <w:bCs/>
          <w:color w:val="auto"/>
          <w:sz w:val="30"/>
          <w:szCs w:val="30"/>
          <w:shd w:val="clear" w:color="auto" w:fill="FFFFFF"/>
          <w:lang w:eastAsia="zh-CN" w:bidi="ar"/>
        </w:rPr>
        <w:t>中标人</w:t>
      </w:r>
      <w:r>
        <w:rPr>
          <w:rFonts w:hint="eastAsia" w:ascii="仿宋_GB2312" w:hAnsi="仿宋_GB2312" w:eastAsia="仿宋_GB2312" w:cs="仿宋_GB2312"/>
          <w:b w:val="0"/>
          <w:bCs/>
          <w:color w:val="auto"/>
          <w:sz w:val="30"/>
          <w:szCs w:val="30"/>
          <w:shd w:val="clear" w:color="auto" w:fill="FFFFFF"/>
          <w:lang w:bidi="ar"/>
        </w:rPr>
        <w:t>须根据</w:t>
      </w:r>
      <w:r>
        <w:rPr>
          <w:rFonts w:hint="eastAsia" w:ascii="仿宋_GB2312" w:hAnsi="仿宋_GB2312" w:eastAsia="仿宋_GB2312" w:cs="仿宋_GB2312"/>
          <w:b w:val="0"/>
          <w:bCs/>
          <w:color w:val="auto"/>
          <w:sz w:val="30"/>
          <w:szCs w:val="30"/>
          <w:shd w:val="clear" w:color="auto" w:fill="FFFFFF"/>
          <w:lang w:eastAsia="zh-CN" w:bidi="ar"/>
        </w:rPr>
        <w:t>采购人</w:t>
      </w:r>
      <w:r>
        <w:rPr>
          <w:rFonts w:hint="eastAsia" w:ascii="仿宋_GB2312" w:hAnsi="仿宋_GB2312" w:eastAsia="仿宋_GB2312" w:cs="仿宋_GB2312"/>
          <w:b w:val="0"/>
          <w:bCs/>
          <w:color w:val="auto"/>
          <w:sz w:val="30"/>
          <w:szCs w:val="30"/>
          <w:shd w:val="clear" w:color="auto" w:fill="FFFFFF"/>
          <w:lang w:bidi="ar"/>
        </w:rPr>
        <w:t>出具的费用发放凭据将具体费用于每月25日前划转至</w:t>
      </w:r>
      <w:r>
        <w:rPr>
          <w:rFonts w:hint="eastAsia" w:ascii="仿宋_GB2312" w:hAnsi="仿宋_GB2312" w:eastAsia="仿宋_GB2312" w:cs="仿宋_GB2312"/>
          <w:b w:val="0"/>
          <w:bCs/>
          <w:color w:val="auto"/>
          <w:sz w:val="30"/>
          <w:szCs w:val="30"/>
          <w:shd w:val="clear" w:color="auto" w:fill="FFFFFF"/>
          <w:lang w:eastAsia="zh-CN" w:bidi="ar"/>
        </w:rPr>
        <w:t>采购人</w:t>
      </w:r>
      <w:r>
        <w:rPr>
          <w:rFonts w:hint="eastAsia" w:ascii="仿宋_GB2312" w:hAnsi="仿宋_GB2312" w:eastAsia="仿宋_GB2312" w:cs="仿宋_GB2312"/>
          <w:b w:val="0"/>
          <w:bCs/>
          <w:color w:val="auto"/>
          <w:sz w:val="30"/>
          <w:szCs w:val="30"/>
          <w:shd w:val="clear" w:color="auto" w:fill="FFFFFF"/>
          <w:lang w:bidi="ar"/>
        </w:rPr>
        <w:t>账户；员工绩效工资、年终奖金等由</w:t>
      </w:r>
      <w:r>
        <w:rPr>
          <w:rFonts w:hint="eastAsia" w:ascii="仿宋_GB2312" w:hAnsi="仿宋_GB2312" w:eastAsia="仿宋_GB2312" w:cs="仿宋_GB2312"/>
          <w:b w:val="0"/>
          <w:bCs/>
          <w:color w:val="auto"/>
          <w:sz w:val="30"/>
          <w:szCs w:val="30"/>
          <w:shd w:val="clear" w:color="auto" w:fill="FFFFFF"/>
          <w:lang w:eastAsia="zh-CN" w:bidi="ar"/>
        </w:rPr>
        <w:t>中标人</w:t>
      </w:r>
      <w:r>
        <w:rPr>
          <w:rFonts w:hint="eastAsia" w:ascii="仿宋_GB2312" w:hAnsi="仿宋_GB2312" w:eastAsia="仿宋_GB2312" w:cs="仿宋_GB2312"/>
          <w:b w:val="0"/>
          <w:bCs/>
          <w:color w:val="auto"/>
          <w:sz w:val="30"/>
          <w:szCs w:val="30"/>
          <w:shd w:val="clear" w:color="auto" w:fill="FFFFFF"/>
          <w:lang w:bidi="ar"/>
        </w:rPr>
        <w:t>考核后按时足额发放，</w:t>
      </w:r>
      <w:r>
        <w:rPr>
          <w:rFonts w:hint="eastAsia" w:ascii="仿宋_GB2312" w:hAnsi="仿宋_GB2312" w:eastAsia="仿宋_GB2312" w:cs="仿宋_GB2312"/>
          <w:b w:val="0"/>
          <w:bCs/>
          <w:color w:val="auto"/>
          <w:sz w:val="30"/>
          <w:szCs w:val="30"/>
          <w:shd w:val="clear" w:color="auto" w:fill="FFFFFF"/>
          <w:lang w:eastAsia="zh-CN" w:bidi="ar"/>
        </w:rPr>
        <w:t>采购人</w:t>
      </w:r>
      <w:r>
        <w:rPr>
          <w:rFonts w:hint="eastAsia" w:ascii="仿宋_GB2312" w:hAnsi="仿宋_GB2312" w:eastAsia="仿宋_GB2312" w:cs="仿宋_GB2312"/>
          <w:b w:val="0"/>
          <w:bCs/>
          <w:color w:val="auto"/>
          <w:sz w:val="30"/>
          <w:szCs w:val="30"/>
          <w:shd w:val="clear" w:color="auto" w:fill="FFFFFF"/>
          <w:lang w:bidi="ar"/>
        </w:rPr>
        <w:t>有权对薪酬标准、发放过程开展合规监管。</w:t>
      </w:r>
    </w:p>
    <w:p w14:paraId="2E094C18">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80" w:lineRule="exact"/>
        <w:ind w:firstLine="482"/>
        <w:jc w:val="both"/>
        <w:textAlignment w:val="auto"/>
        <w:rPr>
          <w:rFonts w:hint="eastAsia" w:ascii="仿宋_GB2312" w:hAnsi="仿宋_GB2312" w:eastAsia="仿宋_GB2312" w:cs="仿宋_GB2312"/>
          <w:b w:val="0"/>
          <w:bCs/>
          <w:color w:val="auto"/>
          <w:sz w:val="30"/>
          <w:szCs w:val="30"/>
          <w:shd w:val="clear" w:color="auto" w:fill="FFFFFF"/>
          <w:lang w:bidi="ar"/>
        </w:rPr>
      </w:pPr>
      <w:r>
        <w:rPr>
          <w:rFonts w:hint="eastAsia" w:ascii="仿宋_GB2312" w:hAnsi="仿宋_GB2312" w:eastAsia="仿宋_GB2312" w:cs="仿宋_GB2312"/>
          <w:b w:val="0"/>
          <w:bCs/>
          <w:color w:val="auto"/>
          <w:sz w:val="30"/>
          <w:szCs w:val="30"/>
          <w:shd w:val="clear" w:color="auto" w:fill="FFFFFF"/>
          <w:lang w:bidi="ar"/>
        </w:rPr>
        <w:t>2.</w:t>
      </w:r>
      <w:r>
        <w:rPr>
          <w:rFonts w:hint="eastAsia" w:ascii="仿宋_GB2312" w:hAnsi="仿宋_GB2312" w:eastAsia="仿宋_GB2312" w:cs="仿宋_GB2312"/>
          <w:b w:val="0"/>
          <w:bCs/>
          <w:color w:val="auto"/>
          <w:sz w:val="30"/>
          <w:szCs w:val="30"/>
          <w:shd w:val="clear" w:color="auto" w:fill="FFFFFF"/>
          <w:lang w:eastAsia="zh-CN" w:bidi="ar"/>
        </w:rPr>
        <w:t>中标人</w:t>
      </w:r>
      <w:r>
        <w:rPr>
          <w:rFonts w:hint="eastAsia" w:ascii="仿宋_GB2312" w:hAnsi="仿宋_GB2312" w:eastAsia="仿宋_GB2312" w:cs="仿宋_GB2312"/>
          <w:b w:val="0"/>
          <w:bCs/>
          <w:color w:val="auto"/>
          <w:sz w:val="30"/>
          <w:szCs w:val="30"/>
          <w:shd w:val="clear" w:color="auto" w:fill="FFFFFF"/>
          <w:lang w:bidi="ar"/>
        </w:rPr>
        <w:t>须自行配备客房、保洁、安保、工程等必要人员，持证上岗，统一着装，规范服务。</w:t>
      </w:r>
    </w:p>
    <w:p w14:paraId="0FDFA83F">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80" w:lineRule="exact"/>
        <w:ind w:firstLine="482"/>
        <w:jc w:val="both"/>
        <w:textAlignment w:val="auto"/>
        <w:rPr>
          <w:rFonts w:hint="eastAsia" w:ascii="仿宋_GB2312" w:hAnsi="仿宋_GB2312" w:eastAsia="仿宋_GB2312" w:cs="仿宋_GB2312"/>
          <w:b w:val="0"/>
          <w:bCs/>
          <w:color w:val="auto"/>
          <w:sz w:val="30"/>
          <w:szCs w:val="30"/>
          <w:shd w:val="clear" w:color="auto" w:fill="FFFFFF"/>
          <w:lang w:bidi="ar"/>
        </w:rPr>
      </w:pPr>
      <w:r>
        <w:rPr>
          <w:rFonts w:hint="eastAsia" w:ascii="仿宋_GB2312" w:hAnsi="仿宋_GB2312" w:eastAsia="仿宋_GB2312" w:cs="仿宋_GB2312"/>
          <w:b/>
          <w:bCs w:val="0"/>
          <w:color w:val="auto"/>
          <w:sz w:val="30"/>
          <w:szCs w:val="30"/>
          <w:shd w:val="clear" w:color="auto" w:fill="FFFFFF"/>
          <w:lang w:bidi="ar"/>
        </w:rPr>
        <w:t>（五）资产与台账管理</w:t>
      </w:r>
    </w:p>
    <w:p w14:paraId="54D9F708">
      <w:pPr>
        <w:pStyle w:val="3"/>
        <w:keepNext w:val="0"/>
        <w:keepLines w:val="0"/>
        <w:pageBreakBefore w:val="0"/>
        <w:widowControl/>
        <w:kinsoku/>
        <w:wordWrap/>
        <w:overflowPunct/>
        <w:topLinePunct w:val="0"/>
        <w:autoSpaceDE/>
        <w:autoSpaceDN/>
        <w:bidi w:val="0"/>
        <w:adjustRightInd/>
        <w:snapToGrid/>
        <w:spacing w:beforeAutospacing="0" w:afterAutospacing="0" w:line="380" w:lineRule="exact"/>
        <w:ind w:firstLine="600" w:firstLineChars="200"/>
        <w:textAlignment w:val="auto"/>
        <w:rPr>
          <w:rFonts w:hint="default" w:ascii="仿宋_GB2312" w:hAnsi="仿宋_GB2312" w:eastAsia="仿宋_GB2312" w:cs="仿宋_GB2312"/>
          <w:b w:val="0"/>
          <w:bCs/>
          <w:color w:val="auto"/>
          <w:kern w:val="0"/>
          <w:sz w:val="30"/>
          <w:szCs w:val="30"/>
          <w:shd w:val="clear" w:color="auto" w:fill="FFFFFF"/>
          <w:lang w:val="en-US" w:eastAsia="zh-CN" w:bidi="ar"/>
        </w:rPr>
      </w:pPr>
      <w:r>
        <w:rPr>
          <w:rFonts w:hint="eastAsia" w:ascii="仿宋_GB2312" w:hAnsi="仿宋_GB2312" w:eastAsia="仿宋_GB2312" w:cs="仿宋_GB2312"/>
          <w:b w:val="0"/>
          <w:bCs/>
          <w:color w:val="auto"/>
          <w:kern w:val="0"/>
          <w:sz w:val="30"/>
          <w:szCs w:val="30"/>
          <w:shd w:val="clear" w:color="auto" w:fill="FFFFFF"/>
          <w:lang w:val="en-US" w:eastAsia="zh-CN" w:bidi="ar"/>
        </w:rPr>
        <w:t>1.采购人不新增固定资产投入、不承担装修改造费用。</w:t>
      </w:r>
    </w:p>
    <w:p w14:paraId="3E32EFD2">
      <w:pPr>
        <w:pStyle w:val="3"/>
        <w:keepNext w:val="0"/>
        <w:keepLines w:val="0"/>
        <w:pageBreakBefore w:val="0"/>
        <w:widowControl/>
        <w:kinsoku/>
        <w:wordWrap/>
        <w:overflowPunct/>
        <w:topLinePunct w:val="0"/>
        <w:autoSpaceDE/>
        <w:autoSpaceDN/>
        <w:bidi w:val="0"/>
        <w:adjustRightInd/>
        <w:snapToGrid/>
        <w:spacing w:beforeAutospacing="0" w:afterAutospacing="0" w:line="380" w:lineRule="exact"/>
        <w:ind w:firstLine="600" w:firstLineChars="200"/>
        <w:textAlignment w:val="auto"/>
        <w:rPr>
          <w:rFonts w:hint="default" w:ascii="仿宋_GB2312" w:hAnsi="仿宋_GB2312" w:eastAsia="仿宋_GB2312" w:cs="仿宋_GB2312"/>
          <w:b w:val="0"/>
          <w:bCs/>
          <w:color w:val="auto"/>
          <w:kern w:val="0"/>
          <w:sz w:val="30"/>
          <w:szCs w:val="30"/>
          <w:shd w:val="clear" w:color="auto" w:fill="FFFFFF"/>
          <w:lang w:val="en-US" w:eastAsia="zh-CN" w:bidi="ar"/>
        </w:rPr>
      </w:pPr>
      <w:r>
        <w:rPr>
          <w:rFonts w:hint="eastAsia" w:ascii="仿宋_GB2312" w:hAnsi="仿宋_GB2312" w:eastAsia="仿宋_GB2312" w:cs="仿宋_GB2312"/>
          <w:b w:val="0"/>
          <w:bCs/>
          <w:color w:val="auto"/>
          <w:kern w:val="0"/>
          <w:sz w:val="30"/>
          <w:szCs w:val="30"/>
          <w:shd w:val="clear" w:color="auto" w:fill="FFFFFF"/>
          <w:lang w:val="en-US" w:eastAsia="zh-CN" w:bidi="ar"/>
        </w:rPr>
        <w:t>2.项目合同签订后，采购人所属学士宾馆原有资产，包括开房与门禁系统、税务开票系统、水电供热系统、监控与消防设施、床铺家具、电器设备、布草用品等配套设施设备（另附清单）移交中标人管理、使用和维护；中标人在不改变建筑主体结构、符合消防安全规范前提下可对学士宾馆进行软装优化、设施设备及布草用品更新，按市场营运标准对停车场进行改建和配置相关设施，费用均由中标人自行承担。</w:t>
      </w:r>
    </w:p>
    <w:p w14:paraId="136FEE4E">
      <w:pPr>
        <w:pStyle w:val="3"/>
        <w:keepNext w:val="0"/>
        <w:keepLines w:val="0"/>
        <w:pageBreakBefore w:val="0"/>
        <w:widowControl/>
        <w:kinsoku/>
        <w:wordWrap/>
        <w:overflowPunct/>
        <w:topLinePunct w:val="0"/>
        <w:autoSpaceDE/>
        <w:autoSpaceDN/>
        <w:bidi w:val="0"/>
        <w:adjustRightInd/>
        <w:snapToGrid/>
        <w:spacing w:beforeAutospacing="0" w:afterAutospacing="0" w:line="380" w:lineRule="exact"/>
        <w:ind w:firstLine="600" w:firstLineChars="200"/>
        <w:textAlignment w:val="auto"/>
        <w:rPr>
          <w:rFonts w:hint="eastAsia" w:ascii="仿宋_GB2312" w:hAnsi="仿宋_GB2312" w:eastAsia="仿宋_GB2312" w:cs="仿宋_GB2312"/>
          <w:b w:val="0"/>
          <w:bCs/>
          <w:color w:val="auto"/>
          <w:kern w:val="0"/>
          <w:sz w:val="30"/>
          <w:szCs w:val="30"/>
          <w:shd w:val="clear" w:color="auto" w:fill="FFFFFF"/>
          <w:lang w:val="en-US" w:eastAsia="zh-CN" w:bidi="ar"/>
        </w:rPr>
      </w:pPr>
      <w:r>
        <w:rPr>
          <w:rFonts w:hint="eastAsia" w:ascii="仿宋_GB2312" w:hAnsi="仿宋_GB2312" w:eastAsia="仿宋_GB2312" w:cs="仿宋_GB2312"/>
          <w:b w:val="0"/>
          <w:bCs/>
          <w:color w:val="auto"/>
          <w:kern w:val="0"/>
          <w:sz w:val="30"/>
          <w:szCs w:val="30"/>
          <w:shd w:val="clear" w:color="auto" w:fill="FFFFFF"/>
          <w:lang w:val="en-US" w:eastAsia="zh-CN" w:bidi="ar"/>
        </w:rPr>
        <w:t>3.项目合同终止时，若原中标人在新一轮招标未中标，需在15个工作日内完成清场工作，其中学士宾馆及停车场地等原有资产归还采购人，新增固定装修、不可移动设施无偿归采购人所有，可移动设备由中标人自行处置。</w:t>
      </w:r>
    </w:p>
    <w:p w14:paraId="0D025131">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80" w:lineRule="exact"/>
        <w:ind w:firstLine="600" w:firstLineChars="200"/>
        <w:jc w:val="both"/>
        <w:textAlignment w:val="auto"/>
        <w:rPr>
          <w:rFonts w:hint="eastAsia" w:ascii="仿宋_GB2312" w:hAnsi="仿宋_GB2312" w:eastAsia="仿宋_GB2312" w:cs="仿宋_GB2312"/>
          <w:b w:val="0"/>
          <w:bCs/>
          <w:color w:val="auto"/>
          <w:sz w:val="30"/>
          <w:szCs w:val="30"/>
          <w:shd w:val="clear" w:color="auto" w:fill="FFFFFF"/>
          <w:lang w:bidi="ar"/>
        </w:rPr>
      </w:pPr>
      <w:r>
        <w:rPr>
          <w:rFonts w:hint="eastAsia" w:ascii="仿宋_GB2312" w:hAnsi="仿宋_GB2312" w:eastAsia="仿宋_GB2312" w:cs="仿宋_GB2312"/>
          <w:b w:val="0"/>
          <w:bCs/>
          <w:color w:val="auto"/>
          <w:sz w:val="30"/>
          <w:szCs w:val="30"/>
          <w:shd w:val="clear" w:color="auto" w:fill="FFFFFF"/>
          <w:lang w:val="en-US" w:eastAsia="zh-CN" w:bidi="ar"/>
        </w:rPr>
        <w:t>4</w:t>
      </w:r>
      <w:r>
        <w:rPr>
          <w:rFonts w:hint="eastAsia" w:ascii="仿宋_GB2312" w:hAnsi="仿宋_GB2312" w:eastAsia="仿宋_GB2312" w:cs="仿宋_GB2312"/>
          <w:b w:val="0"/>
          <w:bCs/>
          <w:color w:val="auto"/>
          <w:sz w:val="30"/>
          <w:szCs w:val="30"/>
          <w:shd w:val="clear" w:color="auto" w:fill="FFFFFF"/>
          <w:lang w:bidi="ar"/>
        </w:rPr>
        <w:t>.</w:t>
      </w:r>
      <w:r>
        <w:rPr>
          <w:rFonts w:hint="eastAsia" w:ascii="仿宋_GB2312" w:hAnsi="仿宋_GB2312" w:eastAsia="仿宋_GB2312" w:cs="仿宋_GB2312"/>
          <w:b w:val="0"/>
          <w:bCs/>
          <w:color w:val="auto"/>
          <w:sz w:val="30"/>
          <w:szCs w:val="30"/>
          <w:shd w:val="clear" w:color="auto" w:fill="FFFFFF"/>
          <w:lang w:eastAsia="zh-CN" w:bidi="ar"/>
        </w:rPr>
        <w:t>中标人</w:t>
      </w:r>
      <w:r>
        <w:rPr>
          <w:rFonts w:hint="eastAsia" w:ascii="仿宋_GB2312" w:hAnsi="仿宋_GB2312" w:eastAsia="仿宋_GB2312" w:cs="仿宋_GB2312"/>
          <w:b w:val="0"/>
          <w:bCs/>
          <w:color w:val="auto"/>
          <w:sz w:val="30"/>
          <w:szCs w:val="30"/>
          <w:shd w:val="clear" w:color="auto" w:fill="FFFFFF"/>
          <w:lang w:bidi="ar"/>
        </w:rPr>
        <w:t>须建立完整的资产管理台账，定期盘点，妥善保管维护，定期开展检修养护，确保所有设施设备合规使用、安全完好，接受</w:t>
      </w:r>
      <w:r>
        <w:rPr>
          <w:rFonts w:hint="eastAsia" w:ascii="仿宋_GB2312" w:hAnsi="仿宋_GB2312" w:eastAsia="仿宋_GB2312" w:cs="仿宋_GB2312"/>
          <w:b w:val="0"/>
          <w:bCs/>
          <w:color w:val="auto"/>
          <w:sz w:val="30"/>
          <w:szCs w:val="30"/>
          <w:shd w:val="clear" w:color="auto" w:fill="FFFFFF"/>
          <w:lang w:eastAsia="zh-CN" w:bidi="ar"/>
        </w:rPr>
        <w:t>采购人</w:t>
      </w:r>
      <w:r>
        <w:rPr>
          <w:rFonts w:hint="eastAsia" w:ascii="仿宋_GB2312" w:hAnsi="仿宋_GB2312" w:eastAsia="仿宋_GB2312" w:cs="仿宋_GB2312"/>
          <w:b w:val="0"/>
          <w:bCs/>
          <w:color w:val="auto"/>
          <w:sz w:val="30"/>
          <w:szCs w:val="30"/>
          <w:shd w:val="clear" w:color="auto" w:fill="FFFFFF"/>
          <w:lang w:bidi="ar"/>
        </w:rPr>
        <w:t>随时核查</w:t>
      </w:r>
      <w:r>
        <w:rPr>
          <w:rFonts w:hint="eastAsia" w:ascii="仿宋_GB2312" w:hAnsi="仿宋_GB2312" w:eastAsia="仿宋_GB2312" w:cs="仿宋_GB2312"/>
          <w:b w:val="0"/>
          <w:bCs/>
          <w:color w:val="auto"/>
          <w:sz w:val="30"/>
          <w:szCs w:val="30"/>
          <w:shd w:val="clear" w:color="auto" w:fill="FFFFFF"/>
          <w:lang w:eastAsia="zh-CN" w:bidi="ar"/>
        </w:rPr>
        <w:t>；</w:t>
      </w:r>
      <w:r>
        <w:rPr>
          <w:rFonts w:hint="eastAsia" w:ascii="仿宋_GB2312" w:hAnsi="仿宋_GB2312" w:eastAsia="仿宋_GB2312" w:cs="仿宋_GB2312"/>
          <w:b w:val="0"/>
          <w:bCs/>
          <w:color w:val="auto"/>
          <w:sz w:val="30"/>
          <w:szCs w:val="30"/>
          <w:shd w:val="clear" w:color="auto" w:fill="FFFFFF"/>
          <w:lang w:bidi="ar"/>
        </w:rPr>
        <w:t>建立合作项目营收台账、采购台账、维保台账、能耗台账、安全台账，接受</w:t>
      </w:r>
      <w:r>
        <w:rPr>
          <w:rFonts w:hint="eastAsia" w:ascii="仿宋_GB2312" w:hAnsi="仿宋_GB2312" w:eastAsia="仿宋_GB2312" w:cs="仿宋_GB2312"/>
          <w:b w:val="0"/>
          <w:bCs/>
          <w:color w:val="auto"/>
          <w:sz w:val="30"/>
          <w:szCs w:val="30"/>
          <w:shd w:val="clear" w:color="auto" w:fill="FFFFFF"/>
          <w:lang w:eastAsia="zh-CN" w:bidi="ar"/>
        </w:rPr>
        <w:t>采购人</w:t>
      </w:r>
      <w:r>
        <w:rPr>
          <w:rFonts w:hint="eastAsia" w:ascii="仿宋_GB2312" w:hAnsi="仿宋_GB2312" w:eastAsia="仿宋_GB2312" w:cs="仿宋_GB2312"/>
          <w:b w:val="0"/>
          <w:bCs/>
          <w:color w:val="auto"/>
          <w:sz w:val="30"/>
          <w:szCs w:val="30"/>
          <w:shd w:val="clear" w:color="auto" w:fill="FFFFFF"/>
          <w:lang w:bidi="ar"/>
        </w:rPr>
        <w:t>随时核查。</w:t>
      </w:r>
    </w:p>
    <w:p w14:paraId="783AA88A">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80" w:lineRule="exact"/>
        <w:ind w:firstLine="482"/>
        <w:jc w:val="both"/>
        <w:textAlignment w:val="auto"/>
        <w:rPr>
          <w:rFonts w:hint="eastAsia" w:ascii="仿宋_GB2312" w:hAnsi="仿宋_GB2312" w:eastAsia="仿宋_GB2312" w:cs="仿宋_GB2312"/>
          <w:b w:val="0"/>
          <w:bCs/>
          <w:color w:val="auto"/>
          <w:sz w:val="30"/>
          <w:szCs w:val="30"/>
          <w:shd w:val="clear" w:color="auto" w:fill="FFFFFF"/>
          <w:lang w:bidi="ar"/>
        </w:rPr>
      </w:pPr>
      <w:r>
        <w:rPr>
          <w:rFonts w:hint="eastAsia" w:ascii="仿宋_GB2312" w:hAnsi="仿宋_GB2312" w:eastAsia="仿宋_GB2312" w:cs="仿宋_GB2312"/>
          <w:b/>
          <w:bCs w:val="0"/>
          <w:color w:val="auto"/>
          <w:sz w:val="30"/>
          <w:szCs w:val="30"/>
          <w:shd w:val="clear" w:color="auto" w:fill="FFFFFF"/>
          <w:lang w:bidi="ar"/>
        </w:rPr>
        <w:t>（六）线上平台运营要求</w:t>
      </w:r>
    </w:p>
    <w:p w14:paraId="620599DA">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80" w:lineRule="exact"/>
        <w:ind w:firstLine="482"/>
        <w:jc w:val="both"/>
        <w:textAlignment w:val="auto"/>
        <w:rPr>
          <w:rFonts w:hint="eastAsia" w:ascii="仿宋_GB2312" w:hAnsi="仿宋_GB2312" w:eastAsia="仿宋_GB2312" w:cs="仿宋_GB2312"/>
          <w:b w:val="0"/>
          <w:bCs/>
          <w:color w:val="auto"/>
          <w:sz w:val="30"/>
          <w:szCs w:val="30"/>
          <w:shd w:val="clear" w:color="auto" w:fill="FFFFFF"/>
          <w:lang w:bidi="ar"/>
        </w:rPr>
      </w:pPr>
      <w:r>
        <w:rPr>
          <w:rFonts w:hint="eastAsia" w:ascii="仿宋_GB2312" w:hAnsi="仿宋_GB2312" w:eastAsia="仿宋_GB2312" w:cs="仿宋_GB2312"/>
          <w:b w:val="0"/>
          <w:bCs/>
          <w:color w:val="auto"/>
          <w:sz w:val="30"/>
          <w:szCs w:val="30"/>
          <w:shd w:val="clear" w:color="auto" w:fill="FFFFFF"/>
          <w:lang w:bidi="ar"/>
        </w:rPr>
        <w:t>1.平台入驻要求。</w:t>
      </w:r>
      <w:r>
        <w:rPr>
          <w:rFonts w:hint="eastAsia" w:ascii="仿宋_GB2312" w:hAnsi="仿宋_GB2312" w:eastAsia="仿宋_GB2312" w:cs="仿宋_GB2312"/>
          <w:b w:val="0"/>
          <w:bCs/>
          <w:color w:val="auto"/>
          <w:sz w:val="30"/>
          <w:szCs w:val="30"/>
          <w:shd w:val="clear" w:color="auto" w:fill="FFFFFF"/>
          <w:lang w:eastAsia="zh-CN" w:bidi="ar"/>
        </w:rPr>
        <w:t>中标人</w:t>
      </w:r>
      <w:r>
        <w:rPr>
          <w:rFonts w:hint="eastAsia" w:ascii="仿宋_GB2312" w:hAnsi="仿宋_GB2312" w:eastAsia="仿宋_GB2312" w:cs="仿宋_GB2312"/>
          <w:b w:val="0"/>
          <w:bCs/>
          <w:color w:val="auto"/>
          <w:sz w:val="30"/>
          <w:szCs w:val="30"/>
          <w:shd w:val="clear" w:color="auto" w:fill="FFFFFF"/>
          <w:lang w:bidi="ar"/>
        </w:rPr>
        <w:t>须在合同生效后30 日内完成主流线上预订平台（携程、美团、飞猪、去哪儿、微信酒店小程序等）入驻、上线及资质认证，实现线上可查、可订、可支付、可开票、可评价，同时要求线上订房系统与</w:t>
      </w:r>
      <w:r>
        <w:rPr>
          <w:rFonts w:hint="eastAsia" w:ascii="仿宋_GB2312" w:hAnsi="仿宋_GB2312" w:eastAsia="仿宋_GB2312" w:cs="仿宋_GB2312"/>
          <w:b w:val="0"/>
          <w:bCs/>
          <w:color w:val="auto"/>
          <w:sz w:val="30"/>
          <w:szCs w:val="30"/>
          <w:shd w:val="clear" w:color="auto" w:fill="FFFFFF"/>
          <w:lang w:eastAsia="zh-CN" w:bidi="ar"/>
        </w:rPr>
        <w:t>采购人</w:t>
      </w:r>
      <w:r>
        <w:rPr>
          <w:rFonts w:hint="eastAsia" w:ascii="仿宋_GB2312" w:hAnsi="仿宋_GB2312" w:eastAsia="仿宋_GB2312" w:cs="仿宋_GB2312"/>
          <w:b w:val="0"/>
          <w:bCs/>
          <w:color w:val="auto"/>
          <w:sz w:val="30"/>
          <w:szCs w:val="30"/>
          <w:shd w:val="clear" w:color="auto" w:fill="FFFFFF"/>
          <w:lang w:bidi="ar"/>
        </w:rPr>
        <w:t>官方网站、官方微信公众号实现技术对接与功能绑定。平台店铺信息须真实、规范，酒店名称、地址、图片、房型、设施介绍与实际一致，不得虚假宣传、夸大宣传。</w:t>
      </w:r>
    </w:p>
    <w:p w14:paraId="606C938D">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80" w:lineRule="exact"/>
        <w:ind w:firstLine="482"/>
        <w:jc w:val="both"/>
        <w:textAlignment w:val="auto"/>
        <w:rPr>
          <w:rFonts w:hint="eastAsia" w:ascii="仿宋_GB2312" w:hAnsi="仿宋_GB2312" w:eastAsia="仿宋_GB2312" w:cs="仿宋_GB2312"/>
          <w:b w:val="0"/>
          <w:bCs/>
          <w:color w:val="auto"/>
          <w:sz w:val="30"/>
          <w:szCs w:val="30"/>
          <w:shd w:val="clear" w:color="auto" w:fill="FFFFFF"/>
          <w:lang w:bidi="ar"/>
        </w:rPr>
      </w:pPr>
      <w:r>
        <w:rPr>
          <w:rFonts w:hint="eastAsia" w:ascii="仿宋_GB2312" w:hAnsi="仿宋_GB2312" w:eastAsia="仿宋_GB2312" w:cs="仿宋_GB2312"/>
          <w:b w:val="0"/>
          <w:bCs/>
          <w:color w:val="auto"/>
          <w:sz w:val="30"/>
          <w:szCs w:val="30"/>
          <w:shd w:val="clear" w:color="auto" w:fill="FFFFFF"/>
          <w:lang w:bidi="ar"/>
        </w:rPr>
        <w:t>2.价格与房态管理。房价须明码标价、实时更新，不得出现 “线上贵、线下便宜”价格倒挂的情况；房态实时同步，无房即下架、有房即上架，不得超卖、拒单、随意取消订单；校内公务接待、协议客户、校内优惠价，须在线下或校内渠道执行，不得对外显示特殊低价。</w:t>
      </w:r>
    </w:p>
    <w:p w14:paraId="6038FFEA">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80" w:lineRule="exact"/>
        <w:ind w:firstLine="482"/>
        <w:jc w:val="both"/>
        <w:textAlignment w:val="auto"/>
        <w:rPr>
          <w:rFonts w:hint="eastAsia" w:ascii="仿宋_GB2312" w:hAnsi="仿宋_GB2312" w:eastAsia="仿宋_GB2312" w:cs="仿宋_GB2312"/>
          <w:b w:val="0"/>
          <w:bCs/>
          <w:color w:val="auto"/>
          <w:sz w:val="30"/>
          <w:szCs w:val="30"/>
          <w:shd w:val="clear" w:color="auto" w:fill="FFFFFF"/>
          <w:lang w:bidi="ar"/>
        </w:rPr>
      </w:pPr>
      <w:r>
        <w:rPr>
          <w:rFonts w:hint="eastAsia" w:ascii="仿宋_GB2312" w:hAnsi="仿宋_GB2312" w:eastAsia="仿宋_GB2312" w:cs="仿宋_GB2312"/>
          <w:b w:val="0"/>
          <w:bCs/>
          <w:color w:val="auto"/>
          <w:sz w:val="30"/>
          <w:szCs w:val="30"/>
          <w:shd w:val="clear" w:color="auto" w:fill="FFFFFF"/>
          <w:lang w:bidi="ar"/>
        </w:rPr>
        <w:t>3.线上评价与口碑管理。</w:t>
      </w:r>
      <w:r>
        <w:rPr>
          <w:rFonts w:hint="eastAsia" w:ascii="仿宋_GB2312" w:hAnsi="仿宋_GB2312" w:eastAsia="仿宋_GB2312" w:cs="仿宋_GB2312"/>
          <w:b w:val="0"/>
          <w:bCs/>
          <w:color w:val="auto"/>
          <w:sz w:val="30"/>
          <w:szCs w:val="30"/>
          <w:shd w:val="clear" w:color="auto" w:fill="FFFFFF"/>
          <w:lang w:eastAsia="zh-CN" w:bidi="ar"/>
        </w:rPr>
        <w:t>中标人</w:t>
      </w:r>
      <w:r>
        <w:rPr>
          <w:rFonts w:hint="eastAsia" w:ascii="仿宋_GB2312" w:hAnsi="仿宋_GB2312" w:eastAsia="仿宋_GB2312" w:cs="仿宋_GB2312"/>
          <w:b w:val="0"/>
          <w:bCs/>
          <w:color w:val="auto"/>
          <w:sz w:val="30"/>
          <w:szCs w:val="30"/>
          <w:shd w:val="clear" w:color="auto" w:fill="FFFFFF"/>
          <w:lang w:bidi="ar"/>
        </w:rPr>
        <w:t>须主动维护线上平台口碑，携程、美团平均分稳定在 4.5 分及以上；出现重大差评、舆情投诉，须第一时间整改并向</w:t>
      </w:r>
      <w:r>
        <w:rPr>
          <w:rFonts w:hint="eastAsia" w:ascii="仿宋_GB2312" w:hAnsi="仿宋_GB2312" w:eastAsia="仿宋_GB2312" w:cs="仿宋_GB2312"/>
          <w:b w:val="0"/>
          <w:bCs/>
          <w:color w:val="auto"/>
          <w:sz w:val="30"/>
          <w:szCs w:val="30"/>
          <w:shd w:val="clear" w:color="auto" w:fill="FFFFFF"/>
          <w:lang w:eastAsia="zh-CN" w:bidi="ar"/>
        </w:rPr>
        <w:t>采购人</w:t>
      </w:r>
      <w:r>
        <w:rPr>
          <w:rFonts w:hint="eastAsia" w:ascii="仿宋_GB2312" w:hAnsi="仿宋_GB2312" w:eastAsia="仿宋_GB2312" w:cs="仿宋_GB2312"/>
          <w:b w:val="0"/>
          <w:bCs/>
          <w:color w:val="auto"/>
          <w:sz w:val="30"/>
          <w:szCs w:val="30"/>
          <w:shd w:val="clear" w:color="auto" w:fill="FFFFFF"/>
          <w:lang w:bidi="ar"/>
        </w:rPr>
        <w:t>书面报告；严禁刷好评、刷销量、恶意差评竞品、刷单套券等违规行为，一经查实，视为严重违约。</w:t>
      </w:r>
    </w:p>
    <w:p w14:paraId="1CE793CC">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80" w:lineRule="exact"/>
        <w:ind w:firstLine="482"/>
        <w:jc w:val="both"/>
        <w:textAlignment w:val="auto"/>
        <w:rPr>
          <w:rFonts w:hint="eastAsia" w:ascii="仿宋_GB2312" w:hAnsi="仿宋_GB2312" w:eastAsia="仿宋_GB2312" w:cs="仿宋_GB2312"/>
          <w:b w:val="0"/>
          <w:bCs/>
          <w:color w:val="auto"/>
          <w:sz w:val="30"/>
          <w:szCs w:val="30"/>
          <w:shd w:val="clear" w:color="auto" w:fill="FFFFFF"/>
          <w:lang w:bidi="ar"/>
        </w:rPr>
      </w:pPr>
      <w:r>
        <w:rPr>
          <w:rFonts w:hint="eastAsia" w:ascii="仿宋_GB2312" w:hAnsi="仿宋_GB2312" w:eastAsia="仿宋_GB2312" w:cs="仿宋_GB2312"/>
          <w:b/>
          <w:bCs w:val="0"/>
          <w:color w:val="auto"/>
          <w:sz w:val="30"/>
          <w:szCs w:val="30"/>
          <w:shd w:val="clear" w:color="auto" w:fill="FFFFFF"/>
          <w:lang w:bidi="ar"/>
        </w:rPr>
        <w:t>（七）停车场管理服务要求</w:t>
      </w:r>
    </w:p>
    <w:p w14:paraId="54DDDF89">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80" w:lineRule="exact"/>
        <w:ind w:firstLine="482"/>
        <w:jc w:val="both"/>
        <w:textAlignment w:val="auto"/>
        <w:rPr>
          <w:rFonts w:hint="eastAsia" w:ascii="仿宋_GB2312" w:hAnsi="仿宋_GB2312" w:eastAsia="仿宋_GB2312" w:cs="仿宋_GB2312"/>
          <w:b w:val="0"/>
          <w:bCs/>
          <w:color w:val="auto"/>
          <w:sz w:val="30"/>
          <w:szCs w:val="30"/>
          <w:shd w:val="clear" w:color="auto" w:fill="FFFFFF"/>
          <w:lang w:bidi="ar"/>
        </w:rPr>
      </w:pPr>
      <w:r>
        <w:rPr>
          <w:rFonts w:hint="eastAsia" w:ascii="仿宋_GB2312" w:hAnsi="仿宋_GB2312" w:eastAsia="仿宋_GB2312" w:cs="仿宋_GB2312"/>
          <w:b w:val="0"/>
          <w:bCs/>
          <w:color w:val="auto"/>
          <w:sz w:val="30"/>
          <w:szCs w:val="30"/>
          <w:shd w:val="clear" w:color="auto" w:fill="FFFFFF"/>
          <w:lang w:bidi="ar"/>
        </w:rPr>
        <w:t>1.合规经营：证照、收费备案、消防手续齐全有效，收费标准全程明码公示，规范合法运营。</w:t>
      </w:r>
    </w:p>
    <w:p w14:paraId="7D4E8253">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80" w:lineRule="exact"/>
        <w:ind w:firstLine="482"/>
        <w:jc w:val="both"/>
        <w:textAlignment w:val="auto"/>
        <w:rPr>
          <w:rFonts w:hint="eastAsia" w:ascii="仿宋_GB2312" w:hAnsi="仿宋_GB2312" w:eastAsia="仿宋_GB2312" w:cs="仿宋_GB2312"/>
          <w:b w:val="0"/>
          <w:bCs/>
          <w:color w:val="auto"/>
          <w:sz w:val="30"/>
          <w:szCs w:val="30"/>
          <w:shd w:val="clear" w:color="auto" w:fill="FFFFFF"/>
          <w:lang w:bidi="ar"/>
        </w:rPr>
      </w:pPr>
      <w:r>
        <w:rPr>
          <w:rFonts w:hint="eastAsia" w:ascii="仿宋_GB2312" w:hAnsi="仿宋_GB2312" w:eastAsia="仿宋_GB2312" w:cs="仿宋_GB2312"/>
          <w:b w:val="0"/>
          <w:bCs/>
          <w:color w:val="auto"/>
          <w:sz w:val="30"/>
          <w:szCs w:val="30"/>
          <w:shd w:val="clear" w:color="auto" w:fill="FFFFFF"/>
          <w:lang w:bidi="ar"/>
        </w:rPr>
        <w:t>2.场地规范：场内标识、标线、照明、疏导设施完整清晰，通道畅通，车位划分规范，满足通行及停车标准。</w:t>
      </w:r>
    </w:p>
    <w:p w14:paraId="3610BA5A">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80" w:lineRule="exact"/>
        <w:ind w:firstLine="482"/>
        <w:jc w:val="both"/>
        <w:textAlignment w:val="auto"/>
        <w:rPr>
          <w:rFonts w:hint="eastAsia" w:ascii="仿宋_GB2312" w:hAnsi="仿宋_GB2312" w:eastAsia="仿宋_GB2312" w:cs="仿宋_GB2312"/>
          <w:b w:val="0"/>
          <w:bCs/>
          <w:color w:val="auto"/>
          <w:sz w:val="30"/>
          <w:szCs w:val="30"/>
          <w:shd w:val="clear" w:color="auto" w:fill="FFFFFF"/>
          <w:lang w:bidi="ar"/>
        </w:rPr>
      </w:pPr>
      <w:r>
        <w:rPr>
          <w:rFonts w:hint="eastAsia" w:ascii="仿宋_GB2312" w:hAnsi="仿宋_GB2312" w:eastAsia="仿宋_GB2312" w:cs="仿宋_GB2312"/>
          <w:b w:val="0"/>
          <w:bCs/>
          <w:color w:val="auto"/>
          <w:sz w:val="30"/>
          <w:szCs w:val="30"/>
          <w:shd w:val="clear" w:color="auto" w:fill="FFFFFF"/>
          <w:lang w:bidi="ar"/>
        </w:rPr>
        <w:t>3.设备稳定：车牌识别、车位引导、道闸、监控等智能设备全天候稳定运行，定期维保，故障24小时响应处置。</w:t>
      </w:r>
    </w:p>
    <w:p w14:paraId="7B9B0D10">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80" w:lineRule="exact"/>
        <w:ind w:firstLine="482"/>
        <w:jc w:val="both"/>
        <w:textAlignment w:val="auto"/>
        <w:rPr>
          <w:rFonts w:hint="eastAsia" w:ascii="仿宋_GB2312" w:hAnsi="仿宋_GB2312" w:eastAsia="仿宋_GB2312" w:cs="仿宋_GB2312"/>
          <w:b w:val="0"/>
          <w:bCs/>
          <w:color w:val="auto"/>
          <w:sz w:val="30"/>
          <w:szCs w:val="30"/>
          <w:shd w:val="clear" w:color="auto" w:fill="FFFFFF"/>
          <w:lang w:bidi="ar"/>
        </w:rPr>
      </w:pPr>
      <w:r>
        <w:rPr>
          <w:rFonts w:hint="eastAsia" w:ascii="仿宋_GB2312" w:hAnsi="仿宋_GB2312" w:eastAsia="仿宋_GB2312" w:cs="仿宋_GB2312"/>
          <w:b w:val="0"/>
          <w:bCs/>
          <w:color w:val="auto"/>
          <w:sz w:val="30"/>
          <w:szCs w:val="30"/>
          <w:shd w:val="clear" w:color="auto" w:fill="FFFFFF"/>
          <w:lang w:bidi="ar"/>
        </w:rPr>
        <w:t>4.系统可靠：识别准确率高，数据实时同步、可追溯，全程录像留存不低于30天，做好数据加密备份，保障信息安全。</w:t>
      </w:r>
    </w:p>
    <w:p w14:paraId="3429FBD0">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80" w:lineRule="exact"/>
        <w:ind w:firstLine="482"/>
        <w:jc w:val="both"/>
        <w:textAlignment w:val="auto"/>
        <w:rPr>
          <w:rFonts w:hint="eastAsia" w:ascii="仿宋_GB2312" w:hAnsi="仿宋_GB2312" w:eastAsia="仿宋_GB2312" w:cs="仿宋_GB2312"/>
          <w:b w:val="0"/>
          <w:bCs/>
          <w:color w:val="auto"/>
          <w:sz w:val="30"/>
          <w:szCs w:val="30"/>
          <w:shd w:val="clear" w:color="auto" w:fill="FFFFFF"/>
          <w:lang w:bidi="ar"/>
        </w:rPr>
      </w:pPr>
      <w:r>
        <w:rPr>
          <w:rFonts w:hint="eastAsia" w:ascii="仿宋_GB2312" w:hAnsi="仿宋_GB2312" w:eastAsia="仿宋_GB2312" w:cs="仿宋_GB2312"/>
          <w:b w:val="0"/>
          <w:bCs/>
          <w:color w:val="auto"/>
          <w:sz w:val="30"/>
          <w:szCs w:val="30"/>
          <w:shd w:val="clear" w:color="auto" w:fill="FFFFFF"/>
          <w:lang w:bidi="ar"/>
        </w:rPr>
        <w:t>5.收费规范：计费精准无错漏，支持无感、扫码、ETC等多元支付，可正常开具电子发票，杜绝乱收费。</w:t>
      </w:r>
    </w:p>
    <w:p w14:paraId="692A5AA6">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80" w:lineRule="exact"/>
        <w:ind w:firstLine="482"/>
        <w:jc w:val="both"/>
        <w:textAlignment w:val="auto"/>
        <w:rPr>
          <w:rFonts w:hint="eastAsia" w:ascii="仿宋_GB2312" w:hAnsi="仿宋_GB2312" w:eastAsia="仿宋_GB2312" w:cs="仿宋_GB2312"/>
          <w:b w:val="0"/>
          <w:bCs/>
          <w:color w:val="auto"/>
          <w:sz w:val="30"/>
          <w:szCs w:val="30"/>
          <w:shd w:val="clear" w:color="auto" w:fill="FFFFFF"/>
          <w:lang w:bidi="ar"/>
        </w:rPr>
      </w:pPr>
      <w:r>
        <w:rPr>
          <w:rFonts w:hint="eastAsia" w:ascii="仿宋_GB2312" w:hAnsi="仿宋_GB2312" w:eastAsia="仿宋_GB2312" w:cs="仿宋_GB2312"/>
          <w:b w:val="0"/>
          <w:bCs/>
          <w:color w:val="auto"/>
          <w:sz w:val="30"/>
          <w:szCs w:val="30"/>
          <w:shd w:val="clear" w:color="auto" w:fill="FFFFFF"/>
          <w:lang w:bidi="ar"/>
        </w:rPr>
        <w:t>6.安防到位：监控全域无死角，消防、防撞、警示设施齐全，可识别异常、套牌车辆，落实安全隐患常态化排查。</w:t>
      </w:r>
    </w:p>
    <w:p w14:paraId="76769612">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80" w:lineRule="exact"/>
        <w:ind w:firstLine="482"/>
        <w:jc w:val="both"/>
        <w:textAlignment w:val="auto"/>
        <w:rPr>
          <w:rFonts w:hint="eastAsia" w:ascii="仿宋_GB2312" w:hAnsi="仿宋_GB2312" w:eastAsia="仿宋_GB2312" w:cs="仿宋_GB2312"/>
          <w:b w:val="0"/>
          <w:bCs/>
          <w:color w:val="auto"/>
          <w:sz w:val="30"/>
          <w:szCs w:val="30"/>
          <w:shd w:val="clear" w:color="auto" w:fill="FFFFFF"/>
          <w:lang w:bidi="ar"/>
        </w:rPr>
      </w:pPr>
      <w:r>
        <w:rPr>
          <w:rFonts w:hint="eastAsia" w:ascii="仿宋_GB2312" w:hAnsi="仿宋_GB2312" w:eastAsia="仿宋_GB2312" w:cs="仿宋_GB2312"/>
          <w:b w:val="0"/>
          <w:bCs/>
          <w:color w:val="auto"/>
          <w:sz w:val="30"/>
          <w:szCs w:val="30"/>
          <w:shd w:val="clear" w:color="auto" w:fill="FFFFFF"/>
          <w:lang w:bidi="ar"/>
        </w:rPr>
        <w:t>7.全天候服务：实行7×24小时远程值守、语音对讲服务，快速处理进出异常、车辆纠纷等各类问题。</w:t>
      </w:r>
    </w:p>
    <w:p w14:paraId="143256C4">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80" w:lineRule="exact"/>
        <w:ind w:firstLine="482"/>
        <w:jc w:val="both"/>
        <w:textAlignment w:val="auto"/>
        <w:rPr>
          <w:rFonts w:hint="eastAsia" w:ascii="仿宋_GB2312" w:hAnsi="仿宋_GB2312" w:eastAsia="仿宋_GB2312" w:cs="仿宋_GB2312"/>
          <w:b w:val="0"/>
          <w:bCs/>
          <w:color w:val="auto"/>
          <w:sz w:val="30"/>
          <w:szCs w:val="30"/>
          <w:shd w:val="clear" w:color="auto" w:fill="FFFFFF"/>
          <w:lang w:bidi="ar"/>
        </w:rPr>
      </w:pPr>
      <w:r>
        <w:rPr>
          <w:rFonts w:hint="eastAsia" w:ascii="仿宋_GB2312" w:hAnsi="仿宋_GB2312" w:eastAsia="仿宋_GB2312" w:cs="仿宋_GB2312"/>
          <w:b w:val="0"/>
          <w:bCs/>
          <w:color w:val="auto"/>
          <w:sz w:val="30"/>
          <w:szCs w:val="30"/>
          <w:shd w:val="clear" w:color="auto" w:fill="FFFFFF"/>
          <w:lang w:bidi="ar"/>
        </w:rPr>
        <w:t>8.投诉闭环：畅通投诉反馈渠道，做到24小时响应、48小时办结，常态化优化服务问题。</w:t>
      </w:r>
    </w:p>
    <w:p w14:paraId="6452373C">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80" w:lineRule="exact"/>
        <w:ind w:firstLine="482"/>
        <w:jc w:val="both"/>
        <w:textAlignment w:val="auto"/>
        <w:rPr>
          <w:rFonts w:hint="eastAsia" w:ascii="仿宋_GB2312" w:hAnsi="仿宋_GB2312" w:eastAsia="仿宋_GB2312" w:cs="仿宋_GB2312"/>
          <w:b w:val="0"/>
          <w:bCs/>
          <w:color w:val="auto"/>
          <w:sz w:val="30"/>
          <w:szCs w:val="30"/>
          <w:shd w:val="clear" w:color="auto" w:fill="FFFFFF"/>
          <w:lang w:bidi="ar"/>
        </w:rPr>
      </w:pPr>
      <w:r>
        <w:rPr>
          <w:rFonts w:hint="eastAsia" w:ascii="仿宋_GB2312" w:hAnsi="仿宋_GB2312" w:eastAsia="仿宋_GB2312" w:cs="仿宋_GB2312"/>
          <w:b w:val="0"/>
          <w:bCs/>
          <w:color w:val="auto"/>
          <w:sz w:val="30"/>
          <w:szCs w:val="30"/>
          <w:shd w:val="clear" w:color="auto" w:fill="FFFFFF"/>
          <w:lang w:bidi="ar"/>
        </w:rPr>
        <w:t>9.环境运维：停车场全域环境卫生整洁，定期清洁消杀，保持场地完好舒适。</w:t>
      </w:r>
    </w:p>
    <w:p w14:paraId="4D6107AE">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80" w:lineRule="exact"/>
        <w:ind w:firstLine="482"/>
        <w:jc w:val="both"/>
        <w:textAlignment w:val="auto"/>
        <w:rPr>
          <w:rFonts w:hint="eastAsia" w:ascii="仿宋_GB2312" w:hAnsi="仿宋_GB2312" w:eastAsia="仿宋_GB2312" w:cs="仿宋_GB2312"/>
          <w:b w:val="0"/>
          <w:bCs/>
          <w:color w:val="auto"/>
          <w:sz w:val="30"/>
          <w:szCs w:val="30"/>
          <w:shd w:val="clear" w:color="auto" w:fill="FFFFFF"/>
          <w:lang w:bidi="ar"/>
        </w:rPr>
      </w:pPr>
      <w:r>
        <w:rPr>
          <w:rFonts w:hint="eastAsia" w:ascii="仿宋_GB2312" w:hAnsi="仿宋_GB2312" w:eastAsia="仿宋_GB2312" w:cs="仿宋_GB2312"/>
          <w:b w:val="0"/>
          <w:bCs/>
          <w:color w:val="auto"/>
          <w:sz w:val="30"/>
          <w:szCs w:val="30"/>
          <w:shd w:val="clear" w:color="auto" w:fill="FFFFFF"/>
          <w:lang w:bidi="ar"/>
        </w:rPr>
        <w:t>10.数据合规：经营、设备、车流数据真实完整，留存备查，按需对接城市停车监管平台。</w:t>
      </w:r>
    </w:p>
    <w:p w14:paraId="671E0BF4">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80" w:lineRule="exact"/>
        <w:ind w:firstLine="482"/>
        <w:textAlignment w:val="auto"/>
        <w:rPr>
          <w:rStyle w:val="9"/>
          <w:rFonts w:hint="eastAsia" w:ascii="仿宋_GB2312" w:hAnsi="仿宋_GB2312" w:eastAsia="仿宋_GB2312" w:cs="仿宋_GB2312"/>
          <w:b w:val="0"/>
          <w:color w:val="auto"/>
          <w:sz w:val="30"/>
          <w:szCs w:val="30"/>
          <w:shd w:val="clear" w:color="auto" w:fill="FFFFFF"/>
        </w:rPr>
      </w:pPr>
      <w:bookmarkStart w:id="7" w:name="OLE_LINK19"/>
      <w:r>
        <w:rPr>
          <w:rStyle w:val="9"/>
          <w:rFonts w:hint="eastAsia" w:ascii="仿宋_GB2312" w:hAnsi="仿宋_GB2312" w:eastAsia="仿宋_GB2312" w:cs="仿宋_GB2312"/>
          <w:b/>
          <w:bCs/>
          <w:color w:val="auto"/>
          <w:sz w:val="30"/>
          <w:szCs w:val="30"/>
          <w:shd w:val="clear" w:color="auto" w:fill="FFFFFF"/>
          <w:lang w:val="en-US" w:eastAsia="zh-CN"/>
        </w:rPr>
        <w:t>七</w:t>
      </w:r>
      <w:r>
        <w:rPr>
          <w:rStyle w:val="9"/>
          <w:rFonts w:hint="eastAsia" w:ascii="仿宋_GB2312" w:hAnsi="仿宋_GB2312" w:eastAsia="仿宋_GB2312" w:cs="仿宋_GB2312"/>
          <w:b/>
          <w:bCs/>
          <w:color w:val="auto"/>
          <w:sz w:val="30"/>
          <w:szCs w:val="30"/>
          <w:shd w:val="clear" w:color="auto" w:fill="FFFFFF"/>
        </w:rPr>
        <w:t>、其他要求</w:t>
      </w:r>
    </w:p>
    <w:p w14:paraId="7CEC9486">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80" w:lineRule="exact"/>
        <w:ind w:firstLine="482"/>
        <w:textAlignment w:val="auto"/>
        <w:rPr>
          <w:rStyle w:val="9"/>
          <w:rFonts w:hint="eastAsia" w:ascii="仿宋_GB2312" w:hAnsi="仿宋_GB2312" w:eastAsia="仿宋_GB2312" w:cs="仿宋_GB2312"/>
          <w:b w:val="0"/>
          <w:color w:val="auto"/>
          <w:sz w:val="30"/>
          <w:szCs w:val="30"/>
          <w:shd w:val="clear" w:color="auto" w:fill="FFFFFF"/>
        </w:rPr>
      </w:pPr>
      <w:r>
        <w:rPr>
          <w:rStyle w:val="9"/>
          <w:rFonts w:hint="eastAsia" w:ascii="仿宋_GB2312" w:hAnsi="仿宋_GB2312" w:eastAsia="仿宋_GB2312" w:cs="仿宋_GB2312"/>
          <w:b/>
          <w:bCs/>
          <w:color w:val="auto"/>
          <w:sz w:val="30"/>
          <w:szCs w:val="30"/>
          <w:shd w:val="clear" w:color="auto" w:fill="FFFFFF"/>
        </w:rPr>
        <w:t>（一）证照办理：</w:t>
      </w:r>
      <w:r>
        <w:rPr>
          <w:rStyle w:val="9"/>
          <w:rFonts w:hint="eastAsia" w:ascii="仿宋_GB2312" w:hAnsi="仿宋_GB2312" w:eastAsia="仿宋_GB2312" w:cs="仿宋_GB2312"/>
          <w:b w:val="0"/>
          <w:color w:val="auto"/>
          <w:sz w:val="30"/>
          <w:szCs w:val="30"/>
          <w:shd w:val="clear" w:color="auto" w:fill="FFFFFF"/>
          <w:lang w:eastAsia="zh-CN"/>
        </w:rPr>
        <w:t>中标人</w:t>
      </w:r>
      <w:r>
        <w:rPr>
          <w:rStyle w:val="9"/>
          <w:rFonts w:hint="eastAsia" w:ascii="仿宋_GB2312" w:hAnsi="仿宋_GB2312" w:eastAsia="仿宋_GB2312" w:cs="仿宋_GB2312"/>
          <w:b w:val="0"/>
          <w:color w:val="auto"/>
          <w:sz w:val="30"/>
          <w:szCs w:val="30"/>
          <w:shd w:val="clear" w:color="auto" w:fill="FFFFFF"/>
        </w:rPr>
        <w:t>负责办理、变更、维护经营所需全部证照，费用自理，确保合法合规经营。</w:t>
      </w:r>
    </w:p>
    <w:p w14:paraId="69800061">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80" w:lineRule="exact"/>
        <w:ind w:firstLine="482"/>
        <w:textAlignment w:val="auto"/>
        <w:rPr>
          <w:rStyle w:val="9"/>
          <w:rFonts w:hint="eastAsia" w:ascii="仿宋_GB2312" w:hAnsi="仿宋_GB2312" w:eastAsia="仿宋_GB2312" w:cs="仿宋_GB2312"/>
          <w:b w:val="0"/>
          <w:color w:val="auto"/>
          <w:sz w:val="30"/>
          <w:szCs w:val="30"/>
          <w:shd w:val="clear" w:color="auto" w:fill="FFFFFF"/>
        </w:rPr>
      </w:pPr>
      <w:r>
        <w:rPr>
          <w:rStyle w:val="9"/>
          <w:rFonts w:hint="eastAsia" w:ascii="仿宋_GB2312" w:hAnsi="仿宋_GB2312" w:eastAsia="仿宋_GB2312" w:cs="仿宋_GB2312"/>
          <w:b/>
          <w:bCs/>
          <w:color w:val="auto"/>
          <w:sz w:val="30"/>
          <w:szCs w:val="30"/>
          <w:shd w:val="clear" w:color="auto" w:fill="FFFFFF"/>
        </w:rPr>
        <w:t>（二）宣传营销：</w:t>
      </w:r>
      <w:r>
        <w:rPr>
          <w:rStyle w:val="9"/>
          <w:rFonts w:hint="eastAsia" w:ascii="仿宋_GB2312" w:hAnsi="仿宋_GB2312" w:eastAsia="仿宋_GB2312" w:cs="仿宋_GB2312"/>
          <w:b w:val="0"/>
          <w:color w:val="auto"/>
          <w:sz w:val="30"/>
          <w:szCs w:val="30"/>
          <w:shd w:val="clear" w:color="auto" w:fill="FFFFFF"/>
          <w:lang w:eastAsia="zh-CN"/>
        </w:rPr>
        <w:t>中标人</w:t>
      </w:r>
      <w:r>
        <w:rPr>
          <w:rStyle w:val="9"/>
          <w:rFonts w:hint="eastAsia" w:ascii="仿宋_GB2312" w:hAnsi="仿宋_GB2312" w:eastAsia="仿宋_GB2312" w:cs="仿宋_GB2312"/>
          <w:b w:val="0"/>
          <w:color w:val="auto"/>
          <w:sz w:val="30"/>
          <w:szCs w:val="30"/>
          <w:shd w:val="clear" w:color="auto" w:fill="FFFFFF"/>
        </w:rPr>
        <w:t>可自主开展市场化营销，但不得损害学校声誉，重大宣传活动须提前报备。</w:t>
      </w:r>
    </w:p>
    <w:p w14:paraId="2FE8EA73">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80" w:lineRule="exact"/>
        <w:ind w:firstLine="482"/>
        <w:textAlignment w:val="auto"/>
        <w:rPr>
          <w:rStyle w:val="9"/>
          <w:rFonts w:hint="eastAsia" w:ascii="仿宋_GB2312" w:hAnsi="仿宋_GB2312" w:eastAsia="仿宋_GB2312" w:cs="仿宋_GB2312"/>
          <w:b w:val="0"/>
          <w:color w:val="auto"/>
          <w:sz w:val="30"/>
          <w:szCs w:val="30"/>
          <w:shd w:val="clear" w:color="auto" w:fill="FFFFFF"/>
        </w:rPr>
      </w:pPr>
      <w:r>
        <w:rPr>
          <w:rStyle w:val="9"/>
          <w:rFonts w:hint="eastAsia" w:ascii="仿宋_GB2312" w:hAnsi="仿宋_GB2312" w:eastAsia="仿宋_GB2312" w:cs="仿宋_GB2312"/>
          <w:b/>
          <w:bCs/>
          <w:color w:val="auto"/>
          <w:sz w:val="30"/>
          <w:szCs w:val="30"/>
          <w:shd w:val="clear" w:color="auto" w:fill="FFFFFF"/>
        </w:rPr>
        <w:t>（三）系统要求：</w:t>
      </w:r>
      <w:r>
        <w:rPr>
          <w:rStyle w:val="9"/>
          <w:rFonts w:hint="eastAsia" w:ascii="仿宋_GB2312" w:hAnsi="仿宋_GB2312" w:eastAsia="仿宋_GB2312" w:cs="仿宋_GB2312"/>
          <w:b w:val="0"/>
          <w:color w:val="auto"/>
          <w:sz w:val="30"/>
          <w:szCs w:val="30"/>
          <w:shd w:val="clear" w:color="auto" w:fill="FFFFFF"/>
          <w:lang w:eastAsia="zh-CN"/>
        </w:rPr>
        <w:t>中标人</w:t>
      </w:r>
      <w:r>
        <w:rPr>
          <w:rStyle w:val="9"/>
          <w:rFonts w:hint="eastAsia" w:ascii="仿宋_GB2312" w:hAnsi="仿宋_GB2312" w:eastAsia="仿宋_GB2312" w:cs="仿宋_GB2312"/>
          <w:b w:val="0"/>
          <w:color w:val="auto"/>
          <w:sz w:val="30"/>
          <w:szCs w:val="30"/>
          <w:shd w:val="clear" w:color="auto" w:fill="FFFFFF"/>
        </w:rPr>
        <w:t>须采用成熟稳定的酒店 PMS 管理与停车智能管理系统（含收银结算功能），支持 OTA 平台直连，同时需向</w:t>
      </w:r>
      <w:r>
        <w:rPr>
          <w:rStyle w:val="9"/>
          <w:rFonts w:hint="eastAsia" w:ascii="仿宋_GB2312" w:hAnsi="仿宋_GB2312" w:eastAsia="仿宋_GB2312" w:cs="仿宋_GB2312"/>
          <w:b w:val="0"/>
          <w:color w:val="auto"/>
          <w:sz w:val="30"/>
          <w:szCs w:val="30"/>
          <w:shd w:val="clear" w:color="auto" w:fill="FFFFFF"/>
          <w:lang w:val="en-US" w:eastAsia="zh-CN"/>
        </w:rPr>
        <w:t>采购人</w:t>
      </w:r>
      <w:r>
        <w:rPr>
          <w:rStyle w:val="9"/>
          <w:rFonts w:hint="eastAsia" w:ascii="仿宋_GB2312" w:hAnsi="仿宋_GB2312" w:eastAsia="仿宋_GB2312" w:cs="仿宋_GB2312"/>
          <w:b w:val="0"/>
          <w:color w:val="auto"/>
          <w:sz w:val="30"/>
          <w:szCs w:val="30"/>
          <w:shd w:val="clear" w:color="auto" w:fill="FFFFFF"/>
        </w:rPr>
        <w:t>开放系统只读查询权限（房态、开房与停车记录、收银流水、营收数据等），并确保数据实时同步、日志留存不少于1年。</w:t>
      </w:r>
    </w:p>
    <w:p w14:paraId="6853DBE7">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80" w:lineRule="exact"/>
        <w:ind w:firstLine="482"/>
        <w:textAlignment w:val="auto"/>
        <w:rPr>
          <w:rStyle w:val="9"/>
          <w:rFonts w:hint="eastAsia" w:ascii="仿宋_GB2312" w:hAnsi="仿宋_GB2312" w:eastAsia="仿宋_GB2312" w:cs="仿宋_GB2312"/>
          <w:b w:val="0"/>
          <w:color w:val="auto"/>
          <w:sz w:val="30"/>
          <w:szCs w:val="30"/>
          <w:shd w:val="clear" w:color="auto" w:fill="FFFFFF"/>
        </w:rPr>
      </w:pPr>
      <w:r>
        <w:rPr>
          <w:rStyle w:val="9"/>
          <w:rFonts w:hint="eastAsia" w:ascii="仿宋_GB2312" w:hAnsi="仿宋_GB2312" w:eastAsia="仿宋_GB2312" w:cs="仿宋_GB2312"/>
          <w:b/>
          <w:bCs/>
          <w:color w:val="auto"/>
          <w:sz w:val="30"/>
          <w:szCs w:val="30"/>
          <w:shd w:val="clear" w:color="auto" w:fill="FFFFFF"/>
        </w:rPr>
        <w:t>（四）数据报送：</w:t>
      </w:r>
      <w:r>
        <w:rPr>
          <w:rStyle w:val="9"/>
          <w:rFonts w:hint="eastAsia" w:ascii="仿宋_GB2312" w:hAnsi="仿宋_GB2312" w:eastAsia="仿宋_GB2312" w:cs="仿宋_GB2312"/>
          <w:b w:val="0"/>
          <w:color w:val="auto"/>
          <w:sz w:val="30"/>
          <w:szCs w:val="30"/>
          <w:shd w:val="clear" w:color="auto" w:fill="FFFFFF"/>
          <w:lang w:eastAsia="zh-CN"/>
        </w:rPr>
        <w:t>中标人</w:t>
      </w:r>
      <w:r>
        <w:rPr>
          <w:rStyle w:val="9"/>
          <w:rFonts w:hint="eastAsia" w:ascii="仿宋_GB2312" w:hAnsi="仿宋_GB2312" w:eastAsia="仿宋_GB2312" w:cs="仿宋_GB2312"/>
          <w:b w:val="0"/>
          <w:color w:val="auto"/>
          <w:sz w:val="30"/>
          <w:szCs w:val="30"/>
          <w:shd w:val="clear" w:color="auto" w:fill="FFFFFF"/>
        </w:rPr>
        <w:t>需每月5日前向</w:t>
      </w:r>
      <w:r>
        <w:rPr>
          <w:rStyle w:val="9"/>
          <w:rFonts w:hint="eastAsia" w:ascii="仿宋_GB2312" w:hAnsi="仿宋_GB2312" w:eastAsia="仿宋_GB2312" w:cs="仿宋_GB2312"/>
          <w:b w:val="0"/>
          <w:color w:val="auto"/>
          <w:sz w:val="30"/>
          <w:szCs w:val="30"/>
          <w:shd w:val="clear" w:color="auto" w:fill="FFFFFF"/>
          <w:lang w:val="en-US" w:eastAsia="zh-CN"/>
        </w:rPr>
        <w:t>采购人</w:t>
      </w:r>
      <w:r>
        <w:rPr>
          <w:rStyle w:val="9"/>
          <w:rFonts w:hint="eastAsia" w:ascii="仿宋_GB2312" w:hAnsi="仿宋_GB2312" w:eastAsia="仿宋_GB2312" w:cs="仿宋_GB2312"/>
          <w:b w:val="0"/>
          <w:color w:val="auto"/>
          <w:sz w:val="30"/>
          <w:szCs w:val="30"/>
          <w:shd w:val="clear" w:color="auto" w:fill="FFFFFF"/>
        </w:rPr>
        <w:t>报送上月完整经营报表，内容包括但不限于：客房入住率、车流量数据、营收明细、消费明细、能耗数据、成本支出、投诉记录等，接受监督检查。</w:t>
      </w:r>
    </w:p>
    <w:p w14:paraId="4DA5D63E">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80" w:lineRule="exact"/>
        <w:ind w:firstLine="482"/>
        <w:textAlignment w:val="auto"/>
        <w:rPr>
          <w:rStyle w:val="9"/>
          <w:rFonts w:ascii="仿宋_GB2312" w:hAnsi="仿宋_GB2312" w:eastAsia="仿宋_GB2312" w:cs="仿宋_GB2312"/>
          <w:b w:val="0"/>
          <w:color w:val="auto"/>
          <w:sz w:val="30"/>
          <w:szCs w:val="30"/>
          <w:shd w:val="clear" w:color="auto" w:fill="FFFFFF"/>
        </w:rPr>
      </w:pPr>
      <w:r>
        <w:rPr>
          <w:rStyle w:val="9"/>
          <w:rFonts w:hint="eastAsia" w:ascii="仿宋_GB2312" w:hAnsi="仿宋_GB2312" w:eastAsia="仿宋_GB2312" w:cs="仿宋_GB2312"/>
          <w:b/>
          <w:bCs/>
          <w:color w:val="auto"/>
          <w:sz w:val="30"/>
          <w:szCs w:val="30"/>
          <w:shd w:val="clear" w:color="auto" w:fill="FFFFFF"/>
        </w:rPr>
        <w:t>（五）保密义务：</w:t>
      </w:r>
      <w:r>
        <w:rPr>
          <w:rStyle w:val="9"/>
          <w:rFonts w:hint="eastAsia" w:ascii="仿宋_GB2312" w:hAnsi="仿宋_GB2312" w:eastAsia="仿宋_GB2312" w:cs="仿宋_GB2312"/>
          <w:b w:val="0"/>
          <w:color w:val="auto"/>
          <w:sz w:val="30"/>
          <w:szCs w:val="30"/>
          <w:shd w:val="clear" w:color="auto" w:fill="FFFFFF"/>
        </w:rPr>
        <w:t>对学士宾馆运营期间涉及的学校信息、客户信息、经营数据等相关信息做到严格保密，不得泄露。</w:t>
      </w:r>
    </w:p>
    <w:bookmarkEnd w:id="7"/>
    <w:p w14:paraId="26EA5922">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80" w:lineRule="exact"/>
        <w:ind w:firstLine="482"/>
        <w:jc w:val="both"/>
        <w:textAlignment w:val="auto"/>
        <w:rPr>
          <w:rFonts w:hint="eastAsia" w:ascii="仿宋_GB2312" w:hAnsi="仿宋_GB2312" w:eastAsia="仿宋_GB2312" w:cs="仿宋_GB2312"/>
          <w:b w:val="0"/>
          <w:bCs/>
          <w:color w:val="auto"/>
          <w:sz w:val="30"/>
          <w:szCs w:val="30"/>
          <w:shd w:val="clear" w:color="auto" w:fill="FFFFFF"/>
          <w:lang w:bidi="ar"/>
        </w:rPr>
      </w:pPr>
      <w:r>
        <w:rPr>
          <w:rFonts w:hint="eastAsia" w:ascii="仿宋_GB2312" w:hAnsi="仿宋_GB2312" w:eastAsia="仿宋_GB2312" w:cs="仿宋_GB2312"/>
          <w:b/>
          <w:bCs w:val="0"/>
          <w:color w:val="auto"/>
          <w:sz w:val="30"/>
          <w:szCs w:val="30"/>
          <w:shd w:val="clear" w:color="auto" w:fill="FFFFFF"/>
          <w:lang w:val="en-US" w:eastAsia="zh-CN" w:bidi="ar"/>
        </w:rPr>
        <w:t>八</w:t>
      </w:r>
      <w:r>
        <w:rPr>
          <w:rFonts w:hint="eastAsia" w:ascii="仿宋_GB2312" w:hAnsi="仿宋_GB2312" w:eastAsia="仿宋_GB2312" w:cs="仿宋_GB2312"/>
          <w:b/>
          <w:bCs w:val="0"/>
          <w:color w:val="auto"/>
          <w:sz w:val="30"/>
          <w:szCs w:val="30"/>
          <w:shd w:val="clear" w:color="auto" w:fill="FFFFFF"/>
          <w:lang w:bidi="ar"/>
        </w:rPr>
        <w:t>、履约考核</w:t>
      </w:r>
    </w:p>
    <w:p w14:paraId="64960599">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80" w:lineRule="exact"/>
        <w:ind w:firstLine="482"/>
        <w:jc w:val="both"/>
        <w:textAlignment w:val="auto"/>
        <w:rPr>
          <w:rFonts w:hint="eastAsia" w:ascii="仿宋_GB2312" w:hAnsi="仿宋_GB2312" w:eastAsia="仿宋_GB2312" w:cs="仿宋_GB2312"/>
          <w:b w:val="0"/>
          <w:bCs/>
          <w:color w:val="auto"/>
          <w:sz w:val="30"/>
          <w:szCs w:val="30"/>
          <w:shd w:val="clear" w:color="auto" w:fill="FFFFFF"/>
          <w:lang w:bidi="ar"/>
        </w:rPr>
      </w:pPr>
      <w:r>
        <w:rPr>
          <w:rFonts w:hint="eastAsia" w:ascii="仿宋_GB2312" w:hAnsi="仿宋_GB2312" w:eastAsia="仿宋_GB2312" w:cs="仿宋_GB2312"/>
          <w:b/>
          <w:bCs w:val="0"/>
          <w:color w:val="auto"/>
          <w:sz w:val="30"/>
          <w:szCs w:val="30"/>
          <w:shd w:val="clear" w:color="auto" w:fill="FFFFFF"/>
          <w:lang w:bidi="ar"/>
        </w:rPr>
        <w:t>（一）考核办法</w:t>
      </w:r>
      <w:r>
        <w:rPr>
          <w:rFonts w:hint="eastAsia" w:ascii="仿宋_GB2312" w:hAnsi="仿宋_GB2312" w:eastAsia="仿宋_GB2312" w:cs="仿宋_GB2312"/>
          <w:b/>
          <w:bCs w:val="0"/>
          <w:color w:val="auto"/>
          <w:sz w:val="30"/>
          <w:szCs w:val="30"/>
          <w:shd w:val="clear" w:color="auto" w:fill="FFFFFF"/>
          <w:lang w:eastAsia="zh-CN" w:bidi="ar"/>
        </w:rPr>
        <w:t>：</w:t>
      </w:r>
      <w:r>
        <w:rPr>
          <w:rFonts w:hint="eastAsia" w:ascii="仿宋_GB2312" w:hAnsi="仿宋_GB2312" w:eastAsia="仿宋_GB2312" w:cs="仿宋_GB2312"/>
          <w:b w:val="0"/>
          <w:bCs/>
          <w:color w:val="auto"/>
          <w:sz w:val="30"/>
          <w:szCs w:val="30"/>
          <w:shd w:val="clear" w:color="auto" w:fill="FFFFFF"/>
          <w:lang w:val="en-US" w:eastAsia="zh-CN" w:bidi="ar"/>
        </w:rPr>
        <w:t>采购人</w:t>
      </w:r>
      <w:r>
        <w:rPr>
          <w:rFonts w:hint="eastAsia" w:ascii="仿宋_GB2312" w:hAnsi="仿宋_GB2312" w:eastAsia="仿宋_GB2312" w:cs="仿宋_GB2312"/>
          <w:b w:val="0"/>
          <w:bCs/>
          <w:color w:val="auto"/>
          <w:sz w:val="30"/>
          <w:szCs w:val="30"/>
          <w:shd w:val="clear" w:color="auto" w:fill="FFFFFF"/>
          <w:lang w:bidi="ar"/>
        </w:rPr>
        <w:t>制定《学士宾馆委托经营绩效考核办法》（另行制定），实行年度考核，合格线80分。</w:t>
      </w:r>
    </w:p>
    <w:p w14:paraId="78797766">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80" w:lineRule="exact"/>
        <w:ind w:firstLine="482"/>
        <w:jc w:val="both"/>
        <w:textAlignment w:val="auto"/>
        <w:rPr>
          <w:rFonts w:hint="eastAsia" w:ascii="仿宋_GB2312" w:hAnsi="仿宋_GB2312" w:eastAsia="仿宋_GB2312" w:cs="仿宋_GB2312"/>
          <w:b w:val="0"/>
          <w:bCs/>
          <w:color w:val="auto"/>
          <w:sz w:val="30"/>
          <w:szCs w:val="30"/>
          <w:shd w:val="clear" w:color="auto" w:fill="FFFFFF"/>
          <w:lang w:bidi="ar"/>
        </w:rPr>
      </w:pPr>
      <w:r>
        <w:rPr>
          <w:rFonts w:hint="eastAsia" w:ascii="仿宋_GB2312" w:hAnsi="仿宋_GB2312" w:eastAsia="仿宋_GB2312" w:cs="仿宋_GB2312"/>
          <w:b/>
          <w:bCs w:val="0"/>
          <w:color w:val="auto"/>
          <w:sz w:val="30"/>
          <w:szCs w:val="30"/>
          <w:shd w:val="clear" w:color="auto" w:fill="FFFFFF"/>
          <w:lang w:bidi="ar"/>
        </w:rPr>
        <w:t>（二）考核内容</w:t>
      </w:r>
      <w:r>
        <w:rPr>
          <w:rFonts w:hint="eastAsia" w:ascii="仿宋_GB2312" w:hAnsi="仿宋_GB2312" w:eastAsia="仿宋_GB2312" w:cs="仿宋_GB2312"/>
          <w:b/>
          <w:bCs w:val="0"/>
          <w:color w:val="auto"/>
          <w:sz w:val="30"/>
          <w:szCs w:val="30"/>
          <w:shd w:val="clear" w:color="auto" w:fill="FFFFFF"/>
          <w:lang w:eastAsia="zh-CN" w:bidi="ar"/>
        </w:rPr>
        <w:t>：</w:t>
      </w:r>
      <w:r>
        <w:rPr>
          <w:rFonts w:hint="eastAsia" w:ascii="仿宋_GB2312" w:hAnsi="仿宋_GB2312" w:eastAsia="仿宋_GB2312" w:cs="仿宋_GB2312"/>
          <w:b w:val="0"/>
          <w:bCs/>
          <w:color w:val="auto"/>
          <w:sz w:val="30"/>
          <w:szCs w:val="30"/>
          <w:shd w:val="clear" w:color="auto" w:fill="FFFFFF"/>
          <w:lang w:bidi="ar"/>
        </w:rPr>
        <w:t>校内保障落实、服务质量、安全管理、卫生防疫、设施完好率、客户满意度、投诉处理、营收上缴、台账合规、制度执行等。</w:t>
      </w:r>
    </w:p>
    <w:p w14:paraId="039567D9">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80" w:lineRule="exact"/>
        <w:ind w:firstLine="482"/>
        <w:jc w:val="both"/>
        <w:textAlignment w:val="auto"/>
        <w:rPr>
          <w:rFonts w:hint="eastAsia" w:ascii="仿宋_GB2312" w:hAnsi="仿宋_GB2312" w:eastAsia="仿宋_GB2312" w:cs="仿宋_GB2312"/>
          <w:b w:val="0"/>
          <w:bCs/>
          <w:color w:val="auto"/>
          <w:sz w:val="30"/>
          <w:szCs w:val="30"/>
          <w:shd w:val="clear" w:color="auto" w:fill="FFFFFF"/>
          <w:lang w:bidi="ar"/>
        </w:rPr>
      </w:pPr>
      <w:r>
        <w:rPr>
          <w:rFonts w:hint="eastAsia" w:ascii="仿宋_GB2312" w:hAnsi="仿宋_GB2312" w:eastAsia="仿宋_GB2312" w:cs="仿宋_GB2312"/>
          <w:b/>
          <w:bCs w:val="0"/>
          <w:color w:val="auto"/>
          <w:sz w:val="30"/>
          <w:szCs w:val="30"/>
          <w:shd w:val="clear" w:color="auto" w:fill="FFFFFF"/>
          <w:lang w:bidi="ar"/>
        </w:rPr>
        <w:t>（三）结果应用</w:t>
      </w:r>
      <w:r>
        <w:rPr>
          <w:rFonts w:hint="eastAsia" w:ascii="仿宋_GB2312" w:hAnsi="仿宋_GB2312" w:eastAsia="仿宋_GB2312" w:cs="仿宋_GB2312"/>
          <w:b/>
          <w:bCs w:val="0"/>
          <w:color w:val="auto"/>
          <w:sz w:val="30"/>
          <w:szCs w:val="30"/>
          <w:shd w:val="clear" w:color="auto" w:fill="FFFFFF"/>
          <w:lang w:eastAsia="zh-CN" w:bidi="ar"/>
        </w:rPr>
        <w:t>：</w:t>
      </w:r>
      <w:r>
        <w:rPr>
          <w:rFonts w:hint="eastAsia" w:ascii="仿宋_GB2312" w:hAnsi="仿宋_GB2312" w:eastAsia="仿宋_GB2312" w:cs="仿宋_GB2312"/>
          <w:b w:val="0"/>
          <w:bCs/>
          <w:color w:val="auto"/>
          <w:sz w:val="30"/>
          <w:szCs w:val="30"/>
          <w:shd w:val="clear" w:color="auto" w:fill="FFFFFF"/>
          <w:lang w:bidi="ar"/>
        </w:rPr>
        <w:t>年度考核≥80分：合格，可参与续期评估；年度考核60</w:t>
      </w:r>
      <w:r>
        <w:rPr>
          <w:rFonts w:hint="eastAsia" w:ascii="仿宋_GB2312" w:hAnsi="仿宋_GB2312" w:eastAsia="仿宋_GB2312" w:cs="仿宋_GB2312"/>
          <w:b w:val="0"/>
          <w:bCs/>
          <w:color w:val="auto"/>
          <w:sz w:val="30"/>
          <w:szCs w:val="30"/>
          <w:shd w:val="clear" w:color="auto" w:fill="FFFFFF"/>
          <w:lang w:val="en-US" w:eastAsia="zh-CN" w:bidi="ar"/>
        </w:rPr>
        <w:t>-</w:t>
      </w:r>
      <w:r>
        <w:rPr>
          <w:rFonts w:hint="eastAsia" w:ascii="仿宋_GB2312" w:hAnsi="仿宋_GB2312" w:eastAsia="仿宋_GB2312" w:cs="仿宋_GB2312"/>
          <w:b w:val="0"/>
          <w:bCs/>
          <w:color w:val="auto"/>
          <w:sz w:val="30"/>
          <w:szCs w:val="30"/>
          <w:shd w:val="clear" w:color="auto" w:fill="FFFFFF"/>
          <w:lang w:bidi="ar"/>
        </w:rPr>
        <w:t>79分：限期整改，扣减履约保证金；年度考核＜60分：视为严重违约，采购人有权单方解除合同，不予退还履约保证金。</w:t>
      </w:r>
    </w:p>
    <w:p w14:paraId="26215615">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80" w:lineRule="exact"/>
        <w:ind w:firstLine="482"/>
        <w:jc w:val="both"/>
        <w:textAlignment w:val="auto"/>
        <w:rPr>
          <w:rFonts w:ascii="仿宋_GB2312" w:hAnsi="仿宋_GB2312" w:eastAsia="仿宋_GB2312" w:cs="仿宋_GB2312"/>
          <w:color w:val="auto"/>
          <w:sz w:val="30"/>
          <w:szCs w:val="30"/>
          <w:shd w:val="clear" w:color="auto" w:fill="FFFFFF"/>
          <w:lang w:bidi="ar"/>
        </w:rPr>
      </w:pPr>
      <w:r>
        <w:rPr>
          <w:rFonts w:hint="eastAsia" w:ascii="仿宋_GB2312" w:hAnsi="仿宋_GB2312" w:eastAsia="仿宋_GB2312" w:cs="仿宋_GB2312"/>
          <w:b/>
          <w:bCs/>
          <w:color w:val="auto"/>
          <w:sz w:val="30"/>
          <w:szCs w:val="30"/>
          <w:shd w:val="clear" w:color="auto" w:fill="FFFFFF"/>
          <w:lang w:val="en-US" w:eastAsia="zh-CN" w:bidi="ar"/>
        </w:rPr>
        <w:t>九、</w:t>
      </w:r>
      <w:r>
        <w:rPr>
          <w:rFonts w:hint="eastAsia" w:ascii="仿宋_GB2312" w:hAnsi="仿宋_GB2312" w:eastAsia="仿宋_GB2312" w:cs="仿宋_GB2312"/>
          <w:b/>
          <w:bCs/>
          <w:color w:val="auto"/>
          <w:sz w:val="30"/>
          <w:szCs w:val="30"/>
          <w:shd w:val="clear" w:color="auto" w:fill="FFFFFF"/>
          <w:lang w:bidi="ar"/>
        </w:rPr>
        <w:t>履约保证金</w:t>
      </w:r>
    </w:p>
    <w:p w14:paraId="424AC4F2">
      <w:pPr>
        <w:pStyle w:val="3"/>
        <w:keepNext w:val="0"/>
        <w:keepLines w:val="0"/>
        <w:pageBreakBefore w:val="0"/>
        <w:widowControl/>
        <w:kinsoku/>
        <w:wordWrap/>
        <w:overflowPunct/>
        <w:topLinePunct w:val="0"/>
        <w:autoSpaceDE/>
        <w:autoSpaceDN/>
        <w:bidi w:val="0"/>
        <w:adjustRightInd/>
        <w:snapToGrid/>
        <w:spacing w:beforeAutospacing="0" w:afterAutospacing="0" w:line="380" w:lineRule="exact"/>
        <w:ind w:firstLine="600" w:firstLineChars="200"/>
        <w:textAlignment w:val="auto"/>
        <w:rPr>
          <w:rFonts w:hint="default" w:ascii="仿宋_GB2312" w:hAnsi="仿宋_GB2312" w:eastAsia="仿宋_GB2312" w:cs="仿宋_GB2312"/>
          <w:b w:val="0"/>
          <w:bCs w:val="0"/>
          <w:color w:val="auto"/>
          <w:kern w:val="0"/>
          <w:sz w:val="30"/>
          <w:szCs w:val="30"/>
          <w:shd w:val="clear" w:color="auto" w:fill="FFFFFF"/>
          <w:lang w:val="en-US" w:eastAsia="zh-CN" w:bidi="ar"/>
        </w:rPr>
      </w:pPr>
      <w:r>
        <w:rPr>
          <w:rFonts w:hint="eastAsia" w:ascii="仿宋_GB2312" w:hAnsi="仿宋_GB2312" w:eastAsia="仿宋_GB2312" w:cs="仿宋_GB2312"/>
          <w:b w:val="0"/>
          <w:bCs w:val="0"/>
          <w:color w:val="auto"/>
          <w:kern w:val="0"/>
          <w:sz w:val="30"/>
          <w:szCs w:val="30"/>
          <w:shd w:val="clear" w:color="auto" w:fill="FFFFFF"/>
          <w:lang w:val="en-US" w:eastAsia="zh-CN" w:bidi="ar"/>
        </w:rPr>
        <w:t>（一）中标人于合同签订前一周内向采购人交纳履约保证金捌万元整（¥80000元）。</w:t>
      </w:r>
    </w:p>
    <w:p w14:paraId="4FF9D65A">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80" w:lineRule="exact"/>
        <w:ind w:firstLine="482"/>
        <w:jc w:val="both"/>
        <w:textAlignment w:val="auto"/>
        <w:rPr>
          <w:rFonts w:ascii="仿宋_GB2312" w:hAnsi="仿宋_GB2312" w:eastAsia="仿宋_GB2312" w:cs="仿宋_GB2312"/>
          <w:color w:val="auto"/>
          <w:sz w:val="30"/>
          <w:szCs w:val="30"/>
          <w:shd w:val="clear" w:color="auto" w:fill="FFFFFF"/>
          <w:lang w:bidi="ar"/>
        </w:rPr>
      </w:pPr>
      <w:r>
        <w:rPr>
          <w:rFonts w:hint="eastAsia" w:ascii="仿宋_GB2312" w:hAnsi="仿宋_GB2312" w:eastAsia="仿宋_GB2312" w:cs="仿宋_GB2312"/>
          <w:color w:val="auto"/>
          <w:sz w:val="30"/>
          <w:szCs w:val="30"/>
          <w:shd w:val="clear" w:color="auto" w:fill="FFFFFF"/>
          <w:lang w:bidi="ar"/>
        </w:rPr>
        <w:t>账户名称：湖州师范大学资产经营有限公司，账户号码：811271285000218，开户银行：湖州银行股份有限公司华丰支行。</w:t>
      </w:r>
    </w:p>
    <w:p w14:paraId="418B9CAD">
      <w:pPr>
        <w:pStyle w:val="3"/>
        <w:keepNext w:val="0"/>
        <w:keepLines w:val="0"/>
        <w:pageBreakBefore w:val="0"/>
        <w:widowControl/>
        <w:kinsoku/>
        <w:wordWrap/>
        <w:overflowPunct/>
        <w:topLinePunct w:val="0"/>
        <w:autoSpaceDE/>
        <w:autoSpaceDN/>
        <w:bidi w:val="0"/>
        <w:adjustRightInd/>
        <w:snapToGrid/>
        <w:spacing w:beforeAutospacing="0" w:afterAutospacing="0" w:line="380" w:lineRule="exact"/>
        <w:ind w:firstLine="600" w:firstLineChars="200"/>
        <w:textAlignment w:val="auto"/>
        <w:rPr>
          <w:rFonts w:hint="default" w:ascii="仿宋_GB2312" w:hAnsi="仿宋_GB2312" w:eastAsia="仿宋_GB2312" w:cs="仿宋_GB2312"/>
          <w:b w:val="0"/>
          <w:bCs w:val="0"/>
          <w:color w:val="auto"/>
          <w:kern w:val="0"/>
          <w:sz w:val="30"/>
          <w:szCs w:val="30"/>
          <w:shd w:val="clear" w:color="auto" w:fill="FFFFFF"/>
          <w:lang w:val="en-US" w:eastAsia="zh-CN" w:bidi="ar"/>
        </w:rPr>
      </w:pPr>
      <w:r>
        <w:rPr>
          <w:rFonts w:hint="eastAsia" w:ascii="仿宋_GB2312" w:hAnsi="仿宋_GB2312" w:eastAsia="仿宋_GB2312" w:cs="仿宋_GB2312"/>
          <w:b w:val="0"/>
          <w:bCs w:val="0"/>
          <w:color w:val="auto"/>
          <w:kern w:val="0"/>
          <w:sz w:val="30"/>
          <w:szCs w:val="30"/>
          <w:shd w:val="clear" w:color="auto" w:fill="FFFFFF"/>
          <w:lang w:val="en-US" w:eastAsia="zh-CN" w:bidi="ar"/>
        </w:rPr>
        <w:t>（二）如若中标人出现不合格（或违约）需处罚扣款或中标人须向采购人承担赔偿责任的，采购人有权从履约保证金中扣除；</w:t>
      </w:r>
      <w:r>
        <w:rPr>
          <w:rFonts w:hint="default" w:ascii="仿宋_GB2312" w:hAnsi="仿宋_GB2312" w:eastAsia="仿宋_GB2312" w:cs="仿宋_GB2312"/>
          <w:b w:val="0"/>
          <w:bCs w:val="0"/>
          <w:color w:val="auto"/>
          <w:kern w:val="0"/>
          <w:sz w:val="30"/>
          <w:szCs w:val="30"/>
          <w:shd w:val="clear" w:color="auto" w:fill="FFFFFF"/>
          <w:lang w:val="en-US" w:eastAsia="zh-CN" w:bidi="ar"/>
        </w:rPr>
        <w:t>项目合同终止，</w:t>
      </w:r>
      <w:r>
        <w:rPr>
          <w:rFonts w:hint="eastAsia" w:ascii="仿宋_GB2312" w:hAnsi="仿宋_GB2312" w:eastAsia="仿宋_GB2312" w:cs="仿宋_GB2312"/>
          <w:b w:val="0"/>
          <w:bCs w:val="0"/>
          <w:color w:val="auto"/>
          <w:kern w:val="0"/>
          <w:sz w:val="30"/>
          <w:szCs w:val="30"/>
          <w:shd w:val="clear" w:color="auto" w:fill="FFFFFF"/>
          <w:lang w:val="en-US" w:eastAsia="zh-CN" w:bidi="ar"/>
        </w:rPr>
        <w:t>中标人</w:t>
      </w:r>
      <w:r>
        <w:rPr>
          <w:rFonts w:hint="default" w:ascii="仿宋_GB2312" w:hAnsi="仿宋_GB2312" w:eastAsia="仿宋_GB2312" w:cs="仿宋_GB2312"/>
          <w:b w:val="0"/>
          <w:bCs w:val="0"/>
          <w:color w:val="auto"/>
          <w:kern w:val="0"/>
          <w:sz w:val="30"/>
          <w:szCs w:val="30"/>
          <w:shd w:val="clear" w:color="auto" w:fill="FFFFFF"/>
          <w:lang w:val="en-US" w:eastAsia="zh-CN" w:bidi="ar"/>
        </w:rPr>
        <w:t>须配合</w:t>
      </w:r>
      <w:r>
        <w:rPr>
          <w:rFonts w:hint="eastAsia" w:ascii="仿宋_GB2312" w:hAnsi="仿宋_GB2312" w:eastAsia="仿宋_GB2312" w:cs="仿宋_GB2312"/>
          <w:b w:val="0"/>
          <w:bCs w:val="0"/>
          <w:color w:val="auto"/>
          <w:kern w:val="0"/>
          <w:sz w:val="30"/>
          <w:szCs w:val="30"/>
          <w:shd w:val="clear" w:color="auto" w:fill="FFFFFF"/>
          <w:lang w:val="en-US" w:eastAsia="zh-CN" w:bidi="ar"/>
        </w:rPr>
        <w:t>采购人</w:t>
      </w:r>
      <w:r>
        <w:rPr>
          <w:rFonts w:hint="default" w:ascii="仿宋_GB2312" w:hAnsi="仿宋_GB2312" w:eastAsia="仿宋_GB2312" w:cs="仿宋_GB2312"/>
          <w:b w:val="0"/>
          <w:bCs w:val="0"/>
          <w:color w:val="auto"/>
          <w:kern w:val="0"/>
          <w:sz w:val="30"/>
          <w:szCs w:val="30"/>
          <w:shd w:val="clear" w:color="auto" w:fill="FFFFFF"/>
          <w:lang w:val="en-US" w:eastAsia="zh-CN" w:bidi="ar"/>
        </w:rPr>
        <w:t>做好证照变更、资产清理移交、各类费用结清等相关事宜，经</w:t>
      </w:r>
      <w:r>
        <w:rPr>
          <w:rFonts w:hint="eastAsia" w:ascii="仿宋_GB2312" w:hAnsi="仿宋_GB2312" w:eastAsia="仿宋_GB2312" w:cs="仿宋_GB2312"/>
          <w:b w:val="0"/>
          <w:bCs w:val="0"/>
          <w:color w:val="auto"/>
          <w:kern w:val="0"/>
          <w:sz w:val="30"/>
          <w:szCs w:val="30"/>
          <w:shd w:val="clear" w:color="auto" w:fill="FFFFFF"/>
          <w:lang w:val="en-US" w:eastAsia="zh-CN" w:bidi="ar"/>
        </w:rPr>
        <w:t>采购人</w:t>
      </w:r>
      <w:r>
        <w:rPr>
          <w:rFonts w:hint="default" w:ascii="仿宋_GB2312" w:hAnsi="仿宋_GB2312" w:eastAsia="仿宋_GB2312" w:cs="仿宋_GB2312"/>
          <w:b w:val="0"/>
          <w:bCs w:val="0"/>
          <w:color w:val="auto"/>
          <w:kern w:val="0"/>
          <w:sz w:val="30"/>
          <w:szCs w:val="30"/>
          <w:shd w:val="clear" w:color="auto" w:fill="FFFFFF"/>
          <w:lang w:val="en-US" w:eastAsia="zh-CN" w:bidi="ar"/>
        </w:rPr>
        <w:t>确认后15个工作日内，无息返还</w:t>
      </w:r>
      <w:r>
        <w:rPr>
          <w:rFonts w:hint="eastAsia" w:ascii="仿宋_GB2312" w:hAnsi="仿宋_GB2312" w:eastAsia="仿宋_GB2312" w:cs="仿宋_GB2312"/>
          <w:b w:val="0"/>
          <w:bCs w:val="0"/>
          <w:color w:val="auto"/>
          <w:kern w:val="0"/>
          <w:sz w:val="30"/>
          <w:szCs w:val="30"/>
          <w:shd w:val="clear" w:color="auto" w:fill="FFFFFF"/>
          <w:lang w:val="en-US" w:eastAsia="zh-CN" w:bidi="ar"/>
        </w:rPr>
        <w:t>中标人</w:t>
      </w:r>
      <w:r>
        <w:rPr>
          <w:rFonts w:hint="default" w:ascii="仿宋_GB2312" w:hAnsi="仿宋_GB2312" w:eastAsia="仿宋_GB2312" w:cs="仿宋_GB2312"/>
          <w:b w:val="0"/>
          <w:bCs w:val="0"/>
          <w:color w:val="auto"/>
          <w:kern w:val="0"/>
          <w:sz w:val="30"/>
          <w:szCs w:val="30"/>
          <w:shd w:val="clear" w:color="auto" w:fill="FFFFFF"/>
          <w:lang w:val="en-US" w:eastAsia="zh-CN" w:bidi="ar"/>
        </w:rPr>
        <w:t>履约保证金，否则按违约处理</w:t>
      </w:r>
      <w:r>
        <w:rPr>
          <w:rFonts w:hint="eastAsia" w:ascii="仿宋_GB2312" w:hAnsi="仿宋_GB2312" w:eastAsia="仿宋_GB2312" w:cs="仿宋_GB2312"/>
          <w:b w:val="0"/>
          <w:bCs w:val="0"/>
          <w:color w:val="auto"/>
          <w:kern w:val="0"/>
          <w:sz w:val="30"/>
          <w:szCs w:val="30"/>
          <w:shd w:val="clear" w:color="auto" w:fill="FFFFFF"/>
          <w:lang w:val="en-US" w:eastAsia="zh-CN" w:bidi="ar"/>
        </w:rPr>
        <w:t>。</w:t>
      </w:r>
    </w:p>
    <w:p w14:paraId="392C15CC">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80" w:lineRule="exact"/>
        <w:ind w:firstLine="482"/>
        <w:jc w:val="both"/>
        <w:textAlignment w:val="auto"/>
        <w:rPr>
          <w:rFonts w:hint="default" w:ascii="仿宋_GB2312" w:hAnsi="仿宋_GB2312" w:eastAsia="仿宋_GB2312" w:cs="仿宋_GB2312"/>
          <w:b/>
          <w:bCs/>
          <w:color w:val="auto"/>
          <w:sz w:val="30"/>
          <w:szCs w:val="30"/>
          <w:shd w:val="clear" w:color="auto" w:fill="FFFFFF"/>
          <w:lang w:val="en-US" w:eastAsia="zh-CN" w:bidi="ar"/>
        </w:rPr>
      </w:pPr>
      <w:r>
        <w:rPr>
          <w:rFonts w:hint="eastAsia" w:ascii="仿宋_GB2312" w:hAnsi="仿宋_GB2312" w:eastAsia="仿宋_GB2312" w:cs="仿宋_GB2312"/>
          <w:b/>
          <w:bCs/>
          <w:color w:val="auto"/>
          <w:sz w:val="30"/>
          <w:szCs w:val="30"/>
          <w:shd w:val="clear" w:color="auto" w:fill="FFFFFF"/>
          <w:lang w:val="en-US" w:eastAsia="zh-CN" w:bidi="ar"/>
        </w:rPr>
        <w:t>十、违约处理办法</w:t>
      </w:r>
    </w:p>
    <w:p w14:paraId="2B9A5690">
      <w:pPr>
        <w:pStyle w:val="3"/>
        <w:keepNext w:val="0"/>
        <w:keepLines w:val="0"/>
        <w:pageBreakBefore w:val="0"/>
        <w:widowControl/>
        <w:kinsoku/>
        <w:wordWrap/>
        <w:overflowPunct/>
        <w:topLinePunct w:val="0"/>
        <w:autoSpaceDE/>
        <w:autoSpaceDN/>
        <w:bidi w:val="0"/>
        <w:adjustRightInd/>
        <w:snapToGrid/>
        <w:spacing w:beforeAutospacing="0" w:afterAutospacing="0" w:line="380" w:lineRule="exact"/>
        <w:ind w:firstLine="600" w:firstLineChars="200"/>
        <w:textAlignment w:val="auto"/>
        <w:rPr>
          <w:rFonts w:hint="eastAsia" w:ascii="仿宋_GB2312" w:hAnsi="仿宋_GB2312" w:eastAsia="仿宋_GB2312" w:cs="仿宋_GB2312"/>
          <w:b w:val="0"/>
          <w:bCs w:val="0"/>
          <w:color w:val="auto"/>
          <w:kern w:val="0"/>
          <w:sz w:val="30"/>
          <w:szCs w:val="30"/>
          <w:shd w:val="clear" w:color="auto" w:fill="FFFFFF"/>
          <w:lang w:val="en-US" w:eastAsia="zh-CN" w:bidi="ar"/>
        </w:rPr>
      </w:pPr>
      <w:r>
        <w:rPr>
          <w:rFonts w:hint="eastAsia" w:ascii="仿宋_GB2312" w:hAnsi="仿宋_GB2312" w:eastAsia="仿宋_GB2312" w:cs="仿宋_GB2312"/>
          <w:b w:val="0"/>
          <w:bCs w:val="0"/>
          <w:color w:val="auto"/>
          <w:kern w:val="0"/>
          <w:sz w:val="30"/>
          <w:szCs w:val="30"/>
          <w:shd w:val="clear" w:color="auto" w:fill="FFFFFF"/>
          <w:lang w:val="en-US" w:eastAsia="zh-CN" w:bidi="ar"/>
        </w:rPr>
        <w:t>（一）中标人未按时足额上缴保底经营管理费或分成费用以及3名前台员工相关薪酬费用的，每逾期1日按应缴金额 0.5% 支付违约金；逾期超过30日的，采购人有权单方解除合同并追偿损失。</w:t>
      </w:r>
    </w:p>
    <w:p w14:paraId="499C5CF7">
      <w:pPr>
        <w:pStyle w:val="3"/>
        <w:keepNext w:val="0"/>
        <w:keepLines w:val="0"/>
        <w:pageBreakBefore w:val="0"/>
        <w:widowControl/>
        <w:kinsoku/>
        <w:wordWrap/>
        <w:overflowPunct/>
        <w:topLinePunct w:val="0"/>
        <w:autoSpaceDE/>
        <w:autoSpaceDN/>
        <w:bidi w:val="0"/>
        <w:adjustRightInd/>
        <w:snapToGrid/>
        <w:spacing w:beforeAutospacing="0" w:afterAutospacing="0" w:line="380" w:lineRule="exact"/>
        <w:ind w:firstLine="600" w:firstLineChars="200"/>
        <w:textAlignment w:val="auto"/>
        <w:rPr>
          <w:rFonts w:hint="eastAsia" w:ascii="仿宋_GB2312" w:hAnsi="仿宋_GB2312" w:eastAsia="仿宋_GB2312" w:cs="仿宋_GB2312"/>
          <w:b w:val="0"/>
          <w:bCs w:val="0"/>
          <w:color w:val="auto"/>
          <w:kern w:val="0"/>
          <w:sz w:val="30"/>
          <w:szCs w:val="30"/>
          <w:shd w:val="clear" w:color="auto" w:fill="FFFFFF"/>
          <w:lang w:val="en-US" w:eastAsia="zh-CN" w:bidi="ar"/>
        </w:rPr>
      </w:pPr>
      <w:r>
        <w:rPr>
          <w:rFonts w:hint="eastAsia" w:ascii="仿宋_GB2312" w:hAnsi="仿宋_GB2312" w:eastAsia="仿宋_GB2312" w:cs="仿宋_GB2312"/>
          <w:b w:val="0"/>
          <w:bCs w:val="0"/>
          <w:color w:val="auto"/>
          <w:kern w:val="0"/>
          <w:sz w:val="30"/>
          <w:szCs w:val="30"/>
          <w:shd w:val="clear" w:color="auto" w:fill="FFFFFF"/>
          <w:lang w:val="en-US" w:eastAsia="zh-CN" w:bidi="ar"/>
        </w:rPr>
        <w:t>（二）未落实校内优先保障、服务质量不达标、造成重大投诉或不良影响的，每次支付违约金1000-5000元；情节严重的，采购人有权解除合同。</w:t>
      </w:r>
    </w:p>
    <w:p w14:paraId="680B805F">
      <w:pPr>
        <w:pStyle w:val="3"/>
        <w:keepNext w:val="0"/>
        <w:keepLines w:val="0"/>
        <w:pageBreakBefore w:val="0"/>
        <w:widowControl/>
        <w:kinsoku/>
        <w:wordWrap/>
        <w:overflowPunct/>
        <w:topLinePunct w:val="0"/>
        <w:autoSpaceDE/>
        <w:autoSpaceDN/>
        <w:bidi w:val="0"/>
        <w:adjustRightInd/>
        <w:snapToGrid/>
        <w:spacing w:beforeAutospacing="0" w:afterAutospacing="0" w:line="380" w:lineRule="exact"/>
        <w:ind w:firstLine="600" w:firstLineChars="200"/>
        <w:textAlignment w:val="auto"/>
        <w:rPr>
          <w:rFonts w:hint="eastAsia" w:ascii="仿宋_GB2312" w:hAnsi="仿宋_GB2312" w:eastAsia="仿宋_GB2312" w:cs="仿宋_GB2312"/>
          <w:b w:val="0"/>
          <w:bCs w:val="0"/>
          <w:color w:val="auto"/>
          <w:kern w:val="0"/>
          <w:sz w:val="30"/>
          <w:szCs w:val="30"/>
          <w:shd w:val="clear" w:color="auto" w:fill="FFFFFF"/>
          <w:lang w:val="en-US" w:eastAsia="zh-CN" w:bidi="ar"/>
        </w:rPr>
      </w:pPr>
      <w:r>
        <w:rPr>
          <w:rFonts w:hint="eastAsia" w:ascii="仿宋_GB2312" w:hAnsi="仿宋_GB2312" w:eastAsia="仿宋_GB2312" w:cs="仿宋_GB2312"/>
          <w:b w:val="0"/>
          <w:bCs w:val="0"/>
          <w:color w:val="auto"/>
          <w:kern w:val="0"/>
          <w:sz w:val="30"/>
          <w:szCs w:val="30"/>
          <w:shd w:val="clear" w:color="auto" w:fill="FFFFFF"/>
          <w:lang w:val="en-US" w:eastAsia="zh-CN" w:bidi="ar"/>
        </w:rPr>
        <w:t>（三）发生重大安全事故、消防事故、卫生事故或出现违法经营、严重影响学校与采购人声誉行为的，视为严重违约，采购人有权单方解除合同，没收履约保证金，中标人承担全部法律责任及经济损失。</w:t>
      </w:r>
    </w:p>
    <w:p w14:paraId="515DEA91">
      <w:pPr>
        <w:pStyle w:val="3"/>
        <w:keepNext w:val="0"/>
        <w:keepLines w:val="0"/>
        <w:pageBreakBefore w:val="0"/>
        <w:widowControl/>
        <w:kinsoku/>
        <w:wordWrap/>
        <w:overflowPunct/>
        <w:topLinePunct w:val="0"/>
        <w:autoSpaceDE/>
        <w:autoSpaceDN/>
        <w:bidi w:val="0"/>
        <w:adjustRightInd/>
        <w:snapToGrid/>
        <w:spacing w:beforeAutospacing="0" w:afterAutospacing="0" w:line="380" w:lineRule="exact"/>
        <w:ind w:firstLine="600" w:firstLineChars="200"/>
        <w:textAlignment w:val="auto"/>
        <w:rPr>
          <w:rFonts w:hint="eastAsia" w:ascii="仿宋_GB2312" w:hAnsi="仿宋_GB2312" w:eastAsia="仿宋_GB2312" w:cs="仿宋_GB2312"/>
          <w:b w:val="0"/>
          <w:bCs w:val="0"/>
          <w:color w:val="auto"/>
          <w:kern w:val="0"/>
          <w:sz w:val="30"/>
          <w:szCs w:val="30"/>
          <w:shd w:val="clear" w:color="auto" w:fill="FFFFFF"/>
          <w:lang w:val="en-US" w:eastAsia="zh-CN" w:bidi="ar"/>
        </w:rPr>
      </w:pPr>
      <w:r>
        <w:rPr>
          <w:rFonts w:hint="eastAsia" w:ascii="仿宋_GB2312" w:hAnsi="仿宋_GB2312" w:eastAsia="仿宋_GB2312" w:cs="仿宋_GB2312"/>
          <w:b w:val="0"/>
          <w:bCs w:val="0"/>
          <w:color w:val="auto"/>
          <w:kern w:val="0"/>
          <w:sz w:val="30"/>
          <w:szCs w:val="30"/>
          <w:shd w:val="clear" w:color="auto" w:fill="FFFFFF"/>
          <w:lang w:val="en-US" w:eastAsia="zh-CN" w:bidi="ar"/>
        </w:rPr>
        <w:t>（四）擅自改变建筑结构、损坏国有资产、隐匿营收、弄虚作假的，采购人权解除合同、没收履约保证金并追偿损失。</w:t>
      </w:r>
    </w:p>
    <w:p w14:paraId="3EE8F9F7">
      <w:pPr>
        <w:pStyle w:val="3"/>
        <w:keepNext w:val="0"/>
        <w:keepLines w:val="0"/>
        <w:pageBreakBefore w:val="0"/>
        <w:widowControl/>
        <w:kinsoku/>
        <w:wordWrap/>
        <w:overflowPunct/>
        <w:topLinePunct w:val="0"/>
        <w:autoSpaceDE/>
        <w:autoSpaceDN/>
        <w:bidi w:val="0"/>
        <w:adjustRightInd/>
        <w:snapToGrid/>
        <w:spacing w:beforeAutospacing="0" w:afterAutospacing="0" w:line="380" w:lineRule="exact"/>
        <w:ind w:firstLine="600" w:firstLineChars="200"/>
        <w:textAlignment w:val="auto"/>
        <w:rPr>
          <w:rFonts w:hint="eastAsia" w:ascii="仿宋_GB2312" w:hAnsi="仿宋_GB2312" w:eastAsia="仿宋_GB2312" w:cs="仿宋_GB2312"/>
          <w:b w:val="0"/>
          <w:bCs w:val="0"/>
          <w:color w:val="auto"/>
          <w:kern w:val="0"/>
          <w:sz w:val="30"/>
          <w:szCs w:val="30"/>
          <w:shd w:val="clear" w:color="auto" w:fill="FFFFFF"/>
          <w:lang w:val="en-US" w:eastAsia="zh-CN" w:bidi="ar"/>
        </w:rPr>
      </w:pPr>
      <w:r>
        <w:rPr>
          <w:rFonts w:hint="eastAsia" w:ascii="仿宋_GB2312" w:hAnsi="仿宋_GB2312" w:eastAsia="仿宋_GB2312" w:cs="仿宋_GB2312"/>
          <w:b w:val="0"/>
          <w:bCs w:val="0"/>
          <w:color w:val="auto"/>
          <w:kern w:val="0"/>
          <w:sz w:val="30"/>
          <w:szCs w:val="30"/>
          <w:shd w:val="clear" w:color="auto" w:fill="FFFFFF"/>
          <w:lang w:val="en-US" w:eastAsia="zh-CN" w:bidi="ar"/>
        </w:rPr>
        <w:t>（五）合同终止时中标人未按要求移交资产、技术资料或设置技术壁垒的，视为违约，中标人须支付违约金5万元，并承担由此造成的损失。</w:t>
      </w:r>
    </w:p>
    <w:p w14:paraId="40803992">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80" w:lineRule="exact"/>
        <w:ind w:firstLine="482"/>
        <w:jc w:val="both"/>
        <w:textAlignment w:val="auto"/>
        <w:rPr>
          <w:rStyle w:val="9"/>
          <w:rFonts w:ascii="仿宋_GB2312" w:hAnsi="仿宋_GB2312" w:eastAsia="仿宋_GB2312" w:cs="仿宋_GB2312"/>
          <w:color w:val="auto"/>
          <w:sz w:val="30"/>
          <w:szCs w:val="30"/>
          <w:shd w:val="clear" w:color="auto" w:fill="FFFFFF"/>
        </w:rPr>
      </w:pPr>
      <w:r>
        <w:rPr>
          <w:rStyle w:val="9"/>
          <w:rFonts w:hint="eastAsia" w:ascii="仿宋_GB2312" w:hAnsi="仿宋_GB2312" w:eastAsia="仿宋_GB2312" w:cs="仿宋_GB2312"/>
          <w:color w:val="auto"/>
          <w:sz w:val="30"/>
          <w:szCs w:val="30"/>
          <w:shd w:val="clear" w:color="auto" w:fill="FFFFFF"/>
          <w:lang w:val="en-US" w:eastAsia="zh-CN"/>
        </w:rPr>
        <w:t>十一</w:t>
      </w:r>
      <w:r>
        <w:rPr>
          <w:rStyle w:val="9"/>
          <w:rFonts w:hint="eastAsia" w:ascii="仿宋_GB2312" w:hAnsi="仿宋_GB2312" w:eastAsia="仿宋_GB2312" w:cs="仿宋_GB2312"/>
          <w:color w:val="auto"/>
          <w:sz w:val="30"/>
          <w:szCs w:val="30"/>
          <w:shd w:val="clear" w:color="auto" w:fill="FFFFFF"/>
        </w:rPr>
        <w:t>、投标文件要求</w:t>
      </w:r>
    </w:p>
    <w:p w14:paraId="441C5393">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80" w:lineRule="exact"/>
        <w:ind w:firstLine="482"/>
        <w:jc w:val="both"/>
        <w:textAlignment w:val="auto"/>
        <w:rPr>
          <w:rFonts w:ascii="仿宋_GB2312" w:hAnsi="仿宋_GB2312" w:eastAsia="仿宋_GB2312" w:cs="仿宋_GB2312"/>
          <w:color w:val="auto"/>
          <w:sz w:val="30"/>
          <w:szCs w:val="30"/>
          <w:shd w:val="clear" w:color="auto" w:fill="FFFFFF"/>
          <w:lang w:bidi="ar"/>
        </w:rPr>
      </w:pPr>
      <w:r>
        <w:rPr>
          <w:rFonts w:hint="eastAsia" w:ascii="仿宋_GB2312" w:hAnsi="仿宋_GB2312" w:eastAsia="仿宋_GB2312" w:cs="仿宋_GB2312"/>
          <w:color w:val="auto"/>
          <w:sz w:val="30"/>
          <w:szCs w:val="30"/>
          <w:shd w:val="clear" w:color="auto" w:fill="FFFFFF"/>
          <w:lang w:bidi="ar"/>
        </w:rPr>
        <w:t>投标人的投标文件中应包含以下内容（投标文件密封，一式两份，一正一副，胶装成册。所有证件均须真实、有效，复印件均须加盖公章，缺少以下任意一项内容即作无效标处理）：</w:t>
      </w:r>
    </w:p>
    <w:p w14:paraId="7B34B76C">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80" w:lineRule="exact"/>
        <w:ind w:firstLine="482"/>
        <w:jc w:val="both"/>
        <w:textAlignment w:val="auto"/>
        <w:rPr>
          <w:rFonts w:ascii="仿宋_GB2312" w:hAnsi="仿宋_GB2312" w:eastAsia="仿宋_GB2312" w:cs="仿宋_GB2312"/>
          <w:color w:val="auto"/>
          <w:sz w:val="30"/>
          <w:szCs w:val="30"/>
          <w:shd w:val="clear" w:color="auto" w:fill="FFFFFF"/>
          <w:lang w:bidi="ar"/>
        </w:rPr>
      </w:pPr>
      <w:r>
        <w:rPr>
          <w:rFonts w:hint="eastAsia" w:ascii="仿宋_GB2312" w:hAnsi="仿宋_GB2312" w:eastAsia="仿宋_GB2312" w:cs="仿宋_GB2312"/>
          <w:color w:val="auto"/>
          <w:sz w:val="30"/>
          <w:szCs w:val="30"/>
          <w:shd w:val="clear" w:color="auto" w:fill="FFFFFF"/>
          <w:lang w:bidi="ar"/>
        </w:rPr>
        <w:t>1.投标报价清单(价格含人工费、税费等全部费用。报价以人民币计，并以大写为准)。投标报价清单见附件；</w:t>
      </w:r>
    </w:p>
    <w:p w14:paraId="5E6A97AC">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80" w:lineRule="exact"/>
        <w:ind w:firstLine="482"/>
        <w:jc w:val="both"/>
        <w:textAlignment w:val="auto"/>
        <w:rPr>
          <w:rFonts w:ascii="仿宋_GB2312" w:hAnsi="仿宋_GB2312" w:eastAsia="仿宋_GB2312" w:cs="仿宋_GB2312"/>
          <w:color w:val="auto"/>
          <w:sz w:val="30"/>
          <w:szCs w:val="30"/>
          <w:shd w:val="clear" w:color="auto" w:fill="FFFFFF"/>
          <w:lang w:bidi="ar"/>
        </w:rPr>
      </w:pPr>
      <w:r>
        <w:rPr>
          <w:rFonts w:hint="eastAsia" w:ascii="仿宋_GB2312" w:hAnsi="仿宋_GB2312" w:eastAsia="仿宋_GB2312" w:cs="仿宋_GB2312"/>
          <w:color w:val="auto"/>
          <w:sz w:val="30"/>
          <w:szCs w:val="30"/>
          <w:shd w:val="clear" w:color="auto" w:fill="FFFFFF"/>
          <w:lang w:bidi="ar"/>
        </w:rPr>
        <w:t>2.营业执照副本复印件（经营范围包含</w:t>
      </w:r>
      <w:r>
        <w:rPr>
          <w:rFonts w:hint="eastAsia" w:ascii="仿宋_GB2312" w:hAnsi="仿宋_GB2312" w:eastAsia="仿宋_GB2312" w:cs="仿宋_GB2312"/>
          <w:color w:val="auto"/>
          <w:sz w:val="30"/>
          <w:szCs w:val="30"/>
          <w:shd w:val="clear" w:color="auto" w:fill="FFFFFF"/>
          <w:lang w:val="en-US" w:eastAsia="zh-CN" w:bidi="ar"/>
        </w:rPr>
        <w:t>住宿服务</w:t>
      </w:r>
      <w:r>
        <w:rPr>
          <w:rFonts w:hint="eastAsia" w:ascii="仿宋_GB2312" w:hAnsi="仿宋_GB2312" w:eastAsia="仿宋_GB2312" w:cs="仿宋_GB2312"/>
          <w:color w:val="auto"/>
          <w:sz w:val="30"/>
          <w:szCs w:val="30"/>
          <w:shd w:val="clear" w:color="auto" w:fill="FFFFFF"/>
          <w:lang w:bidi="ar"/>
        </w:rPr>
        <w:t>、</w:t>
      </w:r>
      <w:r>
        <w:rPr>
          <w:rFonts w:hint="eastAsia" w:ascii="仿宋_GB2312" w:hAnsi="仿宋_GB2312" w:eastAsia="仿宋_GB2312" w:cs="仿宋_GB2312"/>
          <w:color w:val="auto"/>
          <w:sz w:val="30"/>
          <w:szCs w:val="30"/>
          <w:shd w:val="clear" w:color="auto" w:fill="FFFFFF"/>
          <w:lang w:val="en-US" w:eastAsia="zh-CN" w:bidi="ar"/>
        </w:rPr>
        <w:t>停车场</w:t>
      </w:r>
      <w:r>
        <w:rPr>
          <w:rFonts w:hint="eastAsia" w:ascii="仿宋_GB2312" w:hAnsi="仿宋_GB2312" w:eastAsia="仿宋_GB2312" w:cs="仿宋_GB2312"/>
          <w:color w:val="auto"/>
          <w:sz w:val="30"/>
          <w:szCs w:val="30"/>
          <w:shd w:val="clear" w:color="auto" w:fill="FFFFFF"/>
          <w:lang w:bidi="ar"/>
        </w:rPr>
        <w:t>服务等内容）；</w:t>
      </w:r>
    </w:p>
    <w:p w14:paraId="1E2FE403">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80" w:lineRule="exact"/>
        <w:ind w:firstLine="482"/>
        <w:jc w:val="both"/>
        <w:textAlignment w:val="auto"/>
        <w:rPr>
          <w:rFonts w:ascii="仿宋_GB2312" w:hAnsi="仿宋_GB2312" w:eastAsia="仿宋_GB2312" w:cs="仿宋_GB2312"/>
          <w:color w:val="auto"/>
          <w:sz w:val="30"/>
          <w:szCs w:val="30"/>
          <w:shd w:val="clear" w:color="auto" w:fill="FFFFFF"/>
          <w:lang w:bidi="ar"/>
        </w:rPr>
      </w:pPr>
      <w:r>
        <w:rPr>
          <w:rFonts w:hint="eastAsia" w:ascii="仿宋_GB2312" w:hAnsi="仿宋_GB2312" w:eastAsia="仿宋_GB2312" w:cs="仿宋_GB2312"/>
          <w:color w:val="auto"/>
          <w:sz w:val="30"/>
          <w:szCs w:val="30"/>
          <w:shd w:val="clear" w:color="auto" w:fill="FFFFFF"/>
          <w:lang w:bidi="ar"/>
        </w:rPr>
        <w:t>3.投标人开户银行、户名、账号；</w:t>
      </w:r>
    </w:p>
    <w:p w14:paraId="69FF1C12">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80" w:lineRule="exact"/>
        <w:ind w:firstLine="482"/>
        <w:jc w:val="both"/>
        <w:textAlignment w:val="auto"/>
        <w:rPr>
          <w:rFonts w:ascii="仿宋_GB2312" w:hAnsi="仿宋_GB2312" w:eastAsia="仿宋_GB2312" w:cs="仿宋_GB2312"/>
          <w:color w:val="auto"/>
          <w:sz w:val="30"/>
          <w:szCs w:val="30"/>
          <w:shd w:val="clear" w:color="auto" w:fill="FFFFFF"/>
          <w:lang w:bidi="ar"/>
        </w:rPr>
      </w:pPr>
      <w:r>
        <w:rPr>
          <w:rFonts w:hint="eastAsia" w:ascii="仿宋_GB2312" w:hAnsi="仿宋_GB2312" w:eastAsia="仿宋_GB2312" w:cs="仿宋_GB2312"/>
          <w:color w:val="auto"/>
          <w:sz w:val="30"/>
          <w:szCs w:val="30"/>
          <w:shd w:val="clear" w:color="auto" w:fill="FFFFFF"/>
          <w:lang w:bidi="ar"/>
        </w:rPr>
        <w:t>4.投标代表身份证复印件；如非法定代表人投标，另提供法定代表人授权委托书原件、法定代表人身份证复印件；</w:t>
      </w:r>
    </w:p>
    <w:p w14:paraId="3F793A29">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80" w:lineRule="exact"/>
        <w:ind w:firstLine="482"/>
        <w:jc w:val="both"/>
        <w:textAlignment w:val="auto"/>
        <w:rPr>
          <w:rFonts w:hint="eastAsia" w:ascii="仿宋_GB2312" w:hAnsi="仿宋_GB2312" w:eastAsia="仿宋_GB2312" w:cs="仿宋_GB2312"/>
          <w:color w:val="auto"/>
          <w:sz w:val="30"/>
          <w:szCs w:val="30"/>
          <w:shd w:val="clear" w:color="auto" w:fill="FFFFFF"/>
          <w:lang w:eastAsia="zh-CN" w:bidi="ar"/>
        </w:rPr>
      </w:pPr>
      <w:r>
        <w:rPr>
          <w:rFonts w:hint="eastAsia" w:ascii="仿宋_GB2312" w:hAnsi="仿宋_GB2312" w:eastAsia="仿宋_GB2312" w:cs="仿宋_GB2312"/>
          <w:color w:val="auto"/>
          <w:sz w:val="30"/>
          <w:szCs w:val="30"/>
          <w:shd w:val="clear" w:color="auto" w:fill="FFFFFF"/>
          <w:lang w:bidi="ar"/>
        </w:rPr>
        <w:t>5.具备专业管理人员和运营团队（提供人员清单）</w:t>
      </w:r>
      <w:r>
        <w:rPr>
          <w:rFonts w:hint="eastAsia" w:ascii="仿宋_GB2312" w:hAnsi="仿宋_GB2312" w:eastAsia="仿宋_GB2312" w:cs="仿宋_GB2312"/>
          <w:color w:val="auto"/>
          <w:sz w:val="30"/>
          <w:szCs w:val="30"/>
          <w:shd w:val="clear" w:color="auto" w:fill="FFFFFF"/>
          <w:lang w:eastAsia="zh-CN" w:bidi="ar"/>
        </w:rPr>
        <w:t>；</w:t>
      </w:r>
    </w:p>
    <w:p w14:paraId="17D52C87">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80" w:lineRule="exact"/>
        <w:ind w:firstLine="482"/>
        <w:jc w:val="both"/>
        <w:textAlignment w:val="auto"/>
        <w:rPr>
          <w:rFonts w:hint="eastAsia" w:ascii="仿宋_GB2312" w:hAnsi="仿宋_GB2312" w:eastAsia="仿宋_GB2312" w:cs="仿宋_GB2312"/>
          <w:color w:val="auto"/>
          <w:sz w:val="30"/>
          <w:szCs w:val="30"/>
          <w:shd w:val="clear" w:color="auto" w:fill="FFFFFF"/>
          <w:lang w:eastAsia="zh-CN" w:bidi="ar"/>
        </w:rPr>
      </w:pPr>
      <w:r>
        <w:rPr>
          <w:rFonts w:hint="eastAsia" w:ascii="仿宋_GB2312" w:hAnsi="仿宋_GB2312" w:eastAsia="仿宋_GB2312" w:cs="仿宋_GB2312"/>
          <w:color w:val="auto"/>
          <w:sz w:val="30"/>
          <w:szCs w:val="30"/>
          <w:shd w:val="clear" w:color="auto" w:fill="FFFFFF"/>
          <w:lang w:bidi="ar"/>
        </w:rPr>
        <w:t>6.</w:t>
      </w:r>
      <w:r>
        <w:rPr>
          <w:rFonts w:hint="eastAsia" w:ascii="仿宋_GB2312" w:hAnsi="仿宋_GB2312" w:eastAsia="仿宋_GB2312" w:cs="仿宋_GB2312"/>
          <w:color w:val="auto"/>
          <w:sz w:val="30"/>
          <w:szCs w:val="30"/>
          <w:shd w:val="clear" w:color="auto" w:fill="FFFFFF"/>
          <w:lang w:val="en-US" w:eastAsia="zh-CN" w:bidi="ar"/>
        </w:rPr>
        <w:t>学士宾馆</w:t>
      </w:r>
      <w:r>
        <w:rPr>
          <w:rFonts w:hint="eastAsia" w:ascii="仿宋_GB2312" w:hAnsi="仿宋_GB2312" w:eastAsia="仿宋_GB2312" w:cs="仿宋_GB2312"/>
          <w:color w:val="auto"/>
          <w:sz w:val="30"/>
          <w:szCs w:val="30"/>
          <w:shd w:val="clear" w:color="auto" w:fill="FFFFFF"/>
          <w:lang w:bidi="ar"/>
        </w:rPr>
        <w:t>经营管理方案、</w:t>
      </w:r>
      <w:r>
        <w:rPr>
          <w:rFonts w:hint="eastAsia" w:ascii="仿宋_GB2312" w:hAnsi="仿宋_GB2312" w:eastAsia="仿宋_GB2312" w:cs="仿宋_GB2312"/>
          <w:color w:val="auto"/>
          <w:sz w:val="30"/>
          <w:szCs w:val="30"/>
          <w:shd w:val="clear" w:color="auto" w:fill="FFFFFF"/>
          <w:lang w:val="en-US" w:eastAsia="zh-CN" w:bidi="ar"/>
        </w:rPr>
        <w:t>停车场改建运营方案</w:t>
      </w:r>
      <w:r>
        <w:rPr>
          <w:rFonts w:hint="eastAsia" w:ascii="仿宋_GB2312" w:hAnsi="仿宋_GB2312" w:eastAsia="仿宋_GB2312" w:cs="仿宋_GB2312"/>
          <w:color w:val="auto"/>
          <w:sz w:val="30"/>
          <w:szCs w:val="30"/>
          <w:shd w:val="clear" w:color="auto" w:fill="FFFFFF"/>
          <w:lang w:eastAsia="zh-CN" w:bidi="ar"/>
        </w:rPr>
        <w:t>；</w:t>
      </w:r>
    </w:p>
    <w:p w14:paraId="7C964977">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80" w:lineRule="exact"/>
        <w:ind w:firstLine="482"/>
        <w:jc w:val="both"/>
        <w:textAlignment w:val="auto"/>
        <w:rPr>
          <w:rFonts w:hint="eastAsia" w:ascii="仿宋_GB2312" w:hAnsi="仿宋_GB2312" w:eastAsia="仿宋_GB2312" w:cs="仿宋_GB2312"/>
          <w:color w:val="auto"/>
          <w:sz w:val="30"/>
          <w:szCs w:val="30"/>
          <w:shd w:val="clear" w:color="auto" w:fill="FFFFFF"/>
          <w:lang w:eastAsia="zh-CN" w:bidi="ar"/>
        </w:rPr>
      </w:pPr>
      <w:r>
        <w:rPr>
          <w:rFonts w:hint="eastAsia" w:ascii="仿宋_GB2312" w:hAnsi="仿宋_GB2312" w:eastAsia="仿宋_GB2312" w:cs="仿宋_GB2312"/>
          <w:color w:val="auto"/>
          <w:sz w:val="30"/>
          <w:szCs w:val="30"/>
          <w:shd w:val="clear" w:color="auto" w:fill="FFFFFF"/>
          <w:lang w:bidi="ar"/>
        </w:rPr>
        <w:t>7.合作经营的成功案例一个及以上（提供近三年内的相关合同复印件）</w:t>
      </w:r>
      <w:r>
        <w:rPr>
          <w:rFonts w:hint="eastAsia" w:ascii="仿宋_GB2312" w:hAnsi="仿宋_GB2312" w:eastAsia="仿宋_GB2312" w:cs="仿宋_GB2312"/>
          <w:color w:val="auto"/>
          <w:sz w:val="30"/>
          <w:szCs w:val="30"/>
          <w:shd w:val="clear" w:color="auto" w:fill="FFFFFF"/>
          <w:lang w:eastAsia="zh-CN" w:bidi="ar"/>
        </w:rPr>
        <w:t>；</w:t>
      </w:r>
    </w:p>
    <w:p w14:paraId="512625B1">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80" w:lineRule="exact"/>
        <w:ind w:firstLine="482"/>
        <w:jc w:val="both"/>
        <w:textAlignment w:val="auto"/>
        <w:rPr>
          <w:rFonts w:ascii="仿宋_GB2312" w:hAnsi="仿宋_GB2312" w:eastAsia="仿宋_GB2312" w:cs="仿宋_GB2312"/>
          <w:color w:val="auto"/>
          <w:sz w:val="30"/>
          <w:szCs w:val="30"/>
          <w:shd w:val="clear" w:color="auto" w:fill="FFFFFF"/>
          <w:lang w:bidi="ar"/>
        </w:rPr>
      </w:pPr>
      <w:r>
        <w:rPr>
          <w:rStyle w:val="9"/>
          <w:rFonts w:ascii="仿宋_GB2312" w:hAnsi="仿宋_GB2312" w:eastAsia="仿宋_GB2312" w:cs="仿宋_GB2312"/>
          <w:b w:val="0"/>
          <w:color w:val="auto"/>
          <w:sz w:val="30"/>
          <w:szCs w:val="30"/>
          <w:shd w:val="clear" w:color="auto" w:fill="FFFFFF"/>
        </w:rPr>
        <w:t>8.</w:t>
      </w:r>
      <w:r>
        <w:rPr>
          <w:rFonts w:hint="eastAsia" w:ascii="仿宋_GB2312" w:hAnsi="仿宋_GB2312" w:eastAsia="仿宋_GB2312" w:cs="仿宋_GB2312"/>
          <w:color w:val="auto"/>
          <w:sz w:val="30"/>
          <w:szCs w:val="30"/>
          <w:shd w:val="clear" w:color="auto" w:fill="FFFFFF"/>
          <w:lang w:bidi="ar"/>
        </w:rPr>
        <w:t>投标人近3年内违法违规记录、无重大质量投诉及违约记录的相关信誉承诺函；</w:t>
      </w:r>
    </w:p>
    <w:p w14:paraId="5B1B6AEF">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80" w:lineRule="exact"/>
        <w:ind w:firstLine="482"/>
        <w:jc w:val="both"/>
        <w:textAlignment w:val="auto"/>
        <w:rPr>
          <w:rFonts w:ascii="仿宋_GB2312" w:hAnsi="仿宋_GB2312" w:eastAsia="仿宋_GB2312" w:cs="仿宋_GB2312"/>
          <w:color w:val="auto"/>
          <w:sz w:val="30"/>
          <w:szCs w:val="30"/>
          <w:shd w:val="clear" w:color="auto" w:fill="FFFFFF"/>
          <w:lang w:bidi="ar"/>
        </w:rPr>
      </w:pPr>
      <w:r>
        <w:rPr>
          <w:rFonts w:hint="eastAsia" w:ascii="仿宋_GB2312" w:hAnsi="仿宋_GB2312" w:eastAsia="仿宋_GB2312" w:cs="仿宋_GB2312"/>
          <w:color w:val="auto"/>
          <w:sz w:val="30"/>
          <w:szCs w:val="30"/>
          <w:shd w:val="clear" w:color="auto" w:fill="FFFFFF"/>
          <w:lang w:val="en-US" w:eastAsia="zh-CN" w:bidi="ar"/>
        </w:rPr>
        <w:t>9</w:t>
      </w:r>
      <w:r>
        <w:rPr>
          <w:rFonts w:hint="eastAsia" w:ascii="仿宋_GB2312" w:hAnsi="仿宋_GB2312" w:eastAsia="仿宋_GB2312" w:cs="仿宋_GB2312"/>
          <w:color w:val="auto"/>
          <w:sz w:val="30"/>
          <w:szCs w:val="30"/>
          <w:shd w:val="clear" w:color="auto" w:fill="FFFFFF"/>
          <w:lang w:bidi="ar"/>
        </w:rPr>
        <w:t>.提供自采购公告发布之日起至开标截止时间止的“信用中国”网站（www.creditchina.gov.cn）、中国政府采购网（www.ccgp.gov.cn）、“浙江政府采购网”（www.zjzfcg.gov.cn）投标人信用查询网页截图（至少提供2个）（以开标当日采购人核实的查询结果为准）；</w:t>
      </w:r>
    </w:p>
    <w:p w14:paraId="482D8DB3">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80" w:lineRule="exact"/>
        <w:ind w:firstLine="482"/>
        <w:jc w:val="both"/>
        <w:textAlignment w:val="auto"/>
        <w:rPr>
          <w:rFonts w:ascii="仿宋_GB2312" w:hAnsi="仿宋_GB2312" w:eastAsia="仿宋_GB2312" w:cs="仿宋_GB2312"/>
          <w:color w:val="auto"/>
          <w:sz w:val="30"/>
          <w:szCs w:val="30"/>
          <w:shd w:val="clear" w:color="auto" w:fill="FFFFFF"/>
          <w:lang w:bidi="ar"/>
        </w:rPr>
      </w:pPr>
      <w:r>
        <w:rPr>
          <w:rFonts w:hint="eastAsia" w:ascii="仿宋_GB2312" w:hAnsi="仿宋_GB2312" w:eastAsia="仿宋_GB2312" w:cs="仿宋_GB2312"/>
          <w:color w:val="auto"/>
          <w:sz w:val="30"/>
          <w:szCs w:val="30"/>
          <w:shd w:val="clear" w:color="auto" w:fill="FFFFFF"/>
          <w:lang w:bidi="ar"/>
        </w:rPr>
        <w:t>1</w:t>
      </w:r>
      <w:r>
        <w:rPr>
          <w:rFonts w:hint="eastAsia" w:ascii="仿宋_GB2312" w:hAnsi="仿宋_GB2312" w:eastAsia="仿宋_GB2312" w:cs="仿宋_GB2312"/>
          <w:color w:val="auto"/>
          <w:sz w:val="30"/>
          <w:szCs w:val="30"/>
          <w:shd w:val="clear" w:color="auto" w:fill="FFFFFF"/>
          <w:lang w:val="en-US" w:eastAsia="zh-CN" w:bidi="ar"/>
        </w:rPr>
        <w:t>0</w:t>
      </w:r>
      <w:r>
        <w:rPr>
          <w:rFonts w:hint="eastAsia" w:ascii="仿宋_GB2312" w:hAnsi="仿宋_GB2312" w:eastAsia="仿宋_GB2312" w:cs="仿宋_GB2312"/>
          <w:color w:val="auto"/>
          <w:sz w:val="30"/>
          <w:szCs w:val="30"/>
          <w:shd w:val="clear" w:color="auto" w:fill="FFFFFF"/>
          <w:lang w:bidi="ar"/>
        </w:rPr>
        <w:t>.其他相关材料（公开招标文件报价清单要求提供的证明材料等）。</w:t>
      </w:r>
    </w:p>
    <w:p w14:paraId="7880635B">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80" w:lineRule="exact"/>
        <w:ind w:firstLine="480"/>
        <w:jc w:val="both"/>
        <w:textAlignment w:val="auto"/>
        <w:rPr>
          <w:rStyle w:val="9"/>
          <w:rFonts w:ascii="仿宋_GB2312" w:hAnsi="仿宋_GB2312" w:eastAsia="仿宋_GB2312" w:cs="仿宋_GB2312"/>
          <w:color w:val="auto"/>
          <w:sz w:val="30"/>
          <w:szCs w:val="30"/>
          <w:shd w:val="clear" w:color="auto" w:fill="FFFFFF"/>
        </w:rPr>
      </w:pPr>
      <w:r>
        <w:rPr>
          <w:rStyle w:val="9"/>
          <w:rFonts w:hint="eastAsia" w:ascii="仿宋_GB2312" w:hAnsi="仿宋_GB2312" w:eastAsia="仿宋_GB2312" w:cs="仿宋_GB2312"/>
          <w:color w:val="auto"/>
          <w:sz w:val="30"/>
          <w:szCs w:val="30"/>
          <w:shd w:val="clear" w:color="auto" w:fill="FFFFFF"/>
          <w:lang w:val="en-US" w:eastAsia="zh-CN"/>
        </w:rPr>
        <w:t>十二</w:t>
      </w:r>
      <w:r>
        <w:rPr>
          <w:rStyle w:val="9"/>
          <w:rFonts w:hint="eastAsia" w:ascii="仿宋_GB2312" w:hAnsi="仿宋_GB2312" w:eastAsia="仿宋_GB2312" w:cs="仿宋_GB2312"/>
          <w:color w:val="auto"/>
          <w:sz w:val="30"/>
          <w:szCs w:val="30"/>
          <w:shd w:val="clear" w:color="auto" w:fill="FFFFFF"/>
        </w:rPr>
        <w:t>、评标办法</w:t>
      </w:r>
    </w:p>
    <w:p w14:paraId="51713563">
      <w:pPr>
        <w:pStyle w:val="4"/>
        <w:keepNext w:val="0"/>
        <w:keepLines w:val="0"/>
        <w:pageBreakBefore w:val="0"/>
        <w:widowControl/>
        <w:kinsoku/>
        <w:wordWrap/>
        <w:overflowPunct/>
        <w:topLinePunct w:val="0"/>
        <w:autoSpaceDE/>
        <w:autoSpaceDN/>
        <w:bidi w:val="0"/>
        <w:adjustRightInd/>
        <w:snapToGrid/>
        <w:spacing w:line="380" w:lineRule="exact"/>
        <w:ind w:left="0" w:firstLine="602" w:firstLineChars="200"/>
        <w:jc w:val="left"/>
        <w:textAlignment w:val="auto"/>
        <w:rPr>
          <w:rFonts w:ascii="仿宋_GB2312" w:hAnsi="仿宋_GB2312" w:eastAsia="仿宋_GB2312" w:cs="仿宋_GB2312"/>
          <w:color w:val="auto"/>
          <w:kern w:val="0"/>
          <w:sz w:val="30"/>
          <w:szCs w:val="30"/>
        </w:rPr>
      </w:pPr>
      <w:r>
        <w:rPr>
          <w:rFonts w:hint="eastAsia" w:ascii="仿宋_GB2312" w:hAnsi="仿宋_GB2312" w:eastAsia="仿宋_GB2312" w:cs="仿宋_GB2312"/>
          <w:b/>
          <w:color w:val="auto"/>
          <w:kern w:val="0"/>
          <w:sz w:val="30"/>
          <w:szCs w:val="30"/>
        </w:rPr>
        <w:t>本次评标采用综合评分法，总分为100分，其中价格分</w:t>
      </w:r>
      <w:r>
        <w:rPr>
          <w:rFonts w:hint="default" w:ascii="仿宋_GB2312" w:hAnsi="仿宋_GB2312" w:eastAsia="仿宋_GB2312" w:cs="仿宋_GB2312"/>
          <w:b/>
          <w:color w:val="auto"/>
          <w:kern w:val="0"/>
          <w:sz w:val="30"/>
          <w:szCs w:val="30"/>
          <w:woUserID w:val="1"/>
        </w:rPr>
        <w:t>4</w:t>
      </w:r>
      <w:r>
        <w:rPr>
          <w:rFonts w:hint="eastAsia" w:ascii="仿宋_GB2312" w:hAnsi="仿宋_GB2312" w:eastAsia="仿宋_GB2312" w:cs="仿宋_GB2312"/>
          <w:b/>
          <w:color w:val="auto"/>
          <w:kern w:val="0"/>
          <w:sz w:val="30"/>
          <w:szCs w:val="30"/>
          <w:lang w:val="en-US" w:eastAsia="zh-CN"/>
        </w:rPr>
        <w:t>0</w:t>
      </w:r>
      <w:r>
        <w:rPr>
          <w:rFonts w:hint="eastAsia" w:ascii="仿宋_GB2312" w:hAnsi="仿宋_GB2312" w:eastAsia="仿宋_GB2312" w:cs="仿宋_GB2312"/>
          <w:b/>
          <w:color w:val="auto"/>
          <w:kern w:val="0"/>
          <w:sz w:val="30"/>
          <w:szCs w:val="30"/>
        </w:rPr>
        <w:t>分</w:t>
      </w:r>
      <w:r>
        <w:rPr>
          <w:rFonts w:hint="eastAsia" w:ascii="仿宋_GB2312" w:hAnsi="仿宋_GB2312" w:eastAsia="仿宋_GB2312" w:cs="仿宋_GB2312"/>
          <w:b/>
          <w:color w:val="auto"/>
          <w:kern w:val="0"/>
          <w:sz w:val="30"/>
          <w:szCs w:val="30"/>
          <w:lang w:eastAsia="zh-CN"/>
        </w:rPr>
        <w:t>（</w:t>
      </w:r>
      <w:r>
        <w:rPr>
          <w:rFonts w:hint="eastAsia" w:ascii="仿宋_GB2312" w:hAnsi="仿宋_GB2312" w:eastAsia="仿宋_GB2312" w:cs="仿宋_GB2312"/>
          <w:b/>
          <w:color w:val="auto"/>
          <w:kern w:val="0"/>
          <w:sz w:val="30"/>
          <w:szCs w:val="30"/>
          <w:lang w:val="en-US" w:eastAsia="zh-CN"/>
        </w:rPr>
        <w:t>宾馆业务报价</w:t>
      </w:r>
      <w:r>
        <w:rPr>
          <w:rFonts w:hint="default" w:ascii="仿宋_GB2312" w:hAnsi="仿宋_GB2312" w:eastAsia="仿宋_GB2312" w:cs="仿宋_GB2312"/>
          <w:b/>
          <w:color w:val="auto"/>
          <w:kern w:val="0"/>
          <w:sz w:val="30"/>
          <w:szCs w:val="30"/>
          <w:lang w:eastAsia="zh-CN"/>
          <w:woUserID w:val="1"/>
        </w:rPr>
        <w:t>30</w:t>
      </w:r>
      <w:r>
        <w:rPr>
          <w:rFonts w:hint="eastAsia" w:ascii="仿宋_GB2312" w:hAnsi="仿宋_GB2312" w:eastAsia="仿宋_GB2312" w:cs="仿宋_GB2312"/>
          <w:b/>
          <w:color w:val="auto"/>
          <w:kern w:val="0"/>
          <w:sz w:val="30"/>
          <w:szCs w:val="30"/>
          <w:lang w:val="en-US" w:eastAsia="zh-CN"/>
        </w:rPr>
        <w:t>分、停车场业务报价</w:t>
      </w:r>
      <w:r>
        <w:rPr>
          <w:rFonts w:hint="default" w:ascii="仿宋_GB2312" w:hAnsi="仿宋_GB2312" w:eastAsia="仿宋_GB2312" w:cs="仿宋_GB2312"/>
          <w:b/>
          <w:color w:val="auto"/>
          <w:kern w:val="0"/>
          <w:sz w:val="30"/>
          <w:szCs w:val="30"/>
          <w:lang w:eastAsia="zh-CN"/>
          <w:woUserID w:val="1"/>
        </w:rPr>
        <w:t>10</w:t>
      </w:r>
      <w:r>
        <w:rPr>
          <w:rFonts w:hint="eastAsia" w:ascii="仿宋_GB2312" w:hAnsi="仿宋_GB2312" w:eastAsia="仿宋_GB2312" w:cs="仿宋_GB2312"/>
          <w:b/>
          <w:color w:val="auto"/>
          <w:kern w:val="0"/>
          <w:sz w:val="30"/>
          <w:szCs w:val="30"/>
          <w:lang w:val="en-US" w:eastAsia="zh-CN"/>
        </w:rPr>
        <w:t>分</w:t>
      </w:r>
      <w:r>
        <w:rPr>
          <w:rFonts w:hint="eastAsia" w:ascii="仿宋_GB2312" w:hAnsi="仿宋_GB2312" w:eastAsia="仿宋_GB2312" w:cs="仿宋_GB2312"/>
          <w:b/>
          <w:color w:val="auto"/>
          <w:kern w:val="0"/>
          <w:sz w:val="30"/>
          <w:szCs w:val="30"/>
          <w:lang w:eastAsia="zh-CN"/>
        </w:rPr>
        <w:t>）；</w:t>
      </w:r>
      <w:r>
        <w:rPr>
          <w:rFonts w:hint="eastAsia" w:ascii="仿宋_GB2312" w:hAnsi="仿宋_GB2312" w:eastAsia="仿宋_GB2312" w:cs="仿宋_GB2312"/>
          <w:b/>
          <w:color w:val="auto"/>
          <w:kern w:val="0"/>
          <w:sz w:val="30"/>
          <w:szCs w:val="30"/>
        </w:rPr>
        <w:t>技术、商务和其它分</w:t>
      </w:r>
      <w:r>
        <w:rPr>
          <w:rFonts w:hint="default" w:ascii="仿宋_GB2312" w:hAnsi="仿宋_GB2312" w:eastAsia="仿宋_GB2312" w:cs="仿宋_GB2312"/>
          <w:b/>
          <w:color w:val="auto"/>
          <w:kern w:val="0"/>
          <w:sz w:val="30"/>
          <w:szCs w:val="30"/>
          <w:woUserID w:val="1"/>
        </w:rPr>
        <w:t>6</w:t>
      </w:r>
      <w:r>
        <w:rPr>
          <w:rFonts w:hint="eastAsia" w:ascii="仿宋_GB2312" w:hAnsi="仿宋_GB2312" w:eastAsia="仿宋_GB2312" w:cs="仿宋_GB2312"/>
          <w:b/>
          <w:color w:val="auto"/>
          <w:kern w:val="0"/>
          <w:sz w:val="30"/>
          <w:szCs w:val="30"/>
          <w:lang w:val="en-US" w:eastAsia="zh-CN"/>
        </w:rPr>
        <w:t>0</w:t>
      </w:r>
      <w:r>
        <w:rPr>
          <w:rFonts w:hint="eastAsia" w:ascii="仿宋_GB2312" w:hAnsi="仿宋_GB2312" w:eastAsia="仿宋_GB2312" w:cs="仿宋_GB2312"/>
          <w:b/>
          <w:color w:val="auto"/>
          <w:kern w:val="0"/>
          <w:sz w:val="30"/>
          <w:szCs w:val="30"/>
        </w:rPr>
        <w:t>分。</w:t>
      </w:r>
      <w:r>
        <w:rPr>
          <w:rFonts w:hint="eastAsia" w:ascii="仿宋_GB2312" w:hAnsi="仿宋_GB2312" w:eastAsia="仿宋_GB2312" w:cs="仿宋_GB2312"/>
          <w:color w:val="auto"/>
          <w:kern w:val="0"/>
          <w:sz w:val="30"/>
          <w:szCs w:val="30"/>
        </w:rPr>
        <w:t>合格投标人的评标得分为各项目汇总得分，按评标得分由高到低顺序排列，得分相同的，按投标报价由高到低顺序排列；得分且投标报价相同的，按技术、商务和其它分得分由高到低顺序排列。本项目由采购人授权评标委员会直接确定排名第一的投标人为中标人。评分过程中采用四舍五入法，并保留小数后2位。</w:t>
      </w:r>
    </w:p>
    <w:p w14:paraId="4C7082CE">
      <w:pPr>
        <w:pStyle w:val="4"/>
        <w:keepNext w:val="0"/>
        <w:keepLines w:val="0"/>
        <w:pageBreakBefore w:val="0"/>
        <w:widowControl/>
        <w:kinsoku/>
        <w:wordWrap/>
        <w:overflowPunct/>
        <w:topLinePunct w:val="0"/>
        <w:autoSpaceDE/>
        <w:autoSpaceDN/>
        <w:bidi w:val="0"/>
        <w:adjustRightInd/>
        <w:snapToGrid/>
        <w:spacing w:line="380" w:lineRule="exact"/>
        <w:ind w:left="0" w:firstLine="600" w:firstLineChars="200"/>
        <w:jc w:val="left"/>
        <w:textAlignment w:val="auto"/>
        <w:rPr>
          <w:rFonts w:ascii="仿宋_GB2312" w:hAnsi="仿宋_GB2312" w:eastAsia="仿宋_GB2312" w:cs="仿宋_GB2312"/>
          <w:color w:val="auto"/>
          <w:kern w:val="0"/>
          <w:sz w:val="30"/>
          <w:szCs w:val="30"/>
        </w:rPr>
      </w:pPr>
      <w:r>
        <w:rPr>
          <w:rFonts w:hint="eastAsia" w:ascii="仿宋_GB2312" w:hAnsi="仿宋_GB2312" w:eastAsia="仿宋_GB2312" w:cs="仿宋_GB2312"/>
          <w:color w:val="auto"/>
          <w:kern w:val="0"/>
          <w:sz w:val="30"/>
          <w:szCs w:val="30"/>
        </w:rPr>
        <w:t>投标人评标综合得分=价格分+技术、商务分</w:t>
      </w:r>
    </w:p>
    <w:p w14:paraId="1F7D41DF">
      <w:pPr>
        <w:pStyle w:val="4"/>
        <w:keepNext w:val="0"/>
        <w:keepLines w:val="0"/>
        <w:pageBreakBefore w:val="0"/>
        <w:widowControl/>
        <w:kinsoku/>
        <w:wordWrap/>
        <w:overflowPunct/>
        <w:topLinePunct w:val="0"/>
        <w:autoSpaceDE/>
        <w:autoSpaceDN/>
        <w:bidi w:val="0"/>
        <w:adjustRightInd/>
        <w:snapToGrid/>
        <w:spacing w:line="380" w:lineRule="exact"/>
        <w:ind w:left="0" w:firstLine="602" w:firstLineChars="200"/>
        <w:jc w:val="left"/>
        <w:textAlignment w:val="auto"/>
        <w:rPr>
          <w:rFonts w:ascii="仿宋_GB2312" w:hAnsi="仿宋_GB2312" w:eastAsia="仿宋_GB2312" w:cs="仿宋_GB2312"/>
          <w:b/>
          <w:color w:val="auto"/>
          <w:kern w:val="0"/>
          <w:sz w:val="30"/>
          <w:szCs w:val="30"/>
        </w:rPr>
      </w:pPr>
      <w:r>
        <w:rPr>
          <w:rFonts w:hint="eastAsia" w:ascii="仿宋_GB2312" w:hAnsi="仿宋_GB2312" w:eastAsia="仿宋_GB2312" w:cs="仿宋_GB2312"/>
          <w:b/>
          <w:color w:val="auto"/>
          <w:kern w:val="0"/>
          <w:sz w:val="30"/>
          <w:szCs w:val="30"/>
        </w:rPr>
        <w:t>1.价格分（</w:t>
      </w:r>
      <w:r>
        <w:rPr>
          <w:rFonts w:hint="default" w:ascii="仿宋_GB2312" w:hAnsi="仿宋_GB2312" w:eastAsia="仿宋_GB2312" w:cs="仿宋_GB2312"/>
          <w:b/>
          <w:color w:val="auto"/>
          <w:kern w:val="0"/>
          <w:sz w:val="30"/>
          <w:szCs w:val="30"/>
          <w:woUserID w:val="1"/>
        </w:rPr>
        <w:t>4</w:t>
      </w:r>
      <w:r>
        <w:rPr>
          <w:rFonts w:hint="eastAsia" w:ascii="仿宋_GB2312" w:hAnsi="仿宋_GB2312" w:eastAsia="仿宋_GB2312" w:cs="仿宋_GB2312"/>
          <w:b/>
          <w:color w:val="auto"/>
          <w:kern w:val="0"/>
          <w:sz w:val="30"/>
          <w:szCs w:val="30"/>
          <w:lang w:val="en-US" w:eastAsia="zh-CN"/>
        </w:rPr>
        <w:t>0</w:t>
      </w:r>
      <w:r>
        <w:rPr>
          <w:rFonts w:hint="eastAsia" w:ascii="仿宋_GB2312" w:hAnsi="仿宋_GB2312" w:eastAsia="仿宋_GB2312" w:cs="仿宋_GB2312"/>
          <w:b/>
          <w:color w:val="auto"/>
          <w:kern w:val="0"/>
          <w:sz w:val="30"/>
          <w:szCs w:val="30"/>
        </w:rPr>
        <w:t>分）</w:t>
      </w:r>
    </w:p>
    <w:p w14:paraId="70CB02A0">
      <w:pPr>
        <w:pStyle w:val="4"/>
        <w:keepNext w:val="0"/>
        <w:keepLines w:val="0"/>
        <w:pageBreakBefore w:val="0"/>
        <w:widowControl/>
        <w:kinsoku/>
        <w:wordWrap/>
        <w:overflowPunct/>
        <w:topLinePunct w:val="0"/>
        <w:autoSpaceDE/>
        <w:autoSpaceDN/>
        <w:bidi w:val="0"/>
        <w:adjustRightInd/>
        <w:snapToGrid/>
        <w:spacing w:line="380" w:lineRule="exact"/>
        <w:ind w:left="0" w:firstLine="600" w:firstLineChars="200"/>
        <w:jc w:val="left"/>
        <w:textAlignment w:val="auto"/>
        <w:rPr>
          <w:rFonts w:ascii="仿宋_GB2312" w:hAnsi="仿宋_GB2312" w:eastAsia="仿宋_GB2312" w:cs="仿宋_GB2312"/>
          <w:color w:val="auto"/>
          <w:kern w:val="0"/>
          <w:sz w:val="30"/>
          <w:szCs w:val="30"/>
        </w:rPr>
      </w:pPr>
      <w:r>
        <w:rPr>
          <w:rFonts w:hint="eastAsia" w:ascii="仿宋_GB2312" w:hAnsi="仿宋_GB2312" w:eastAsia="仿宋_GB2312" w:cs="仿宋_GB2312"/>
          <w:color w:val="auto"/>
          <w:kern w:val="0"/>
          <w:sz w:val="30"/>
          <w:szCs w:val="30"/>
        </w:rPr>
        <w:t>价格分为合作期内，学士宾馆年度保底经营管理费</w:t>
      </w:r>
      <w:r>
        <w:rPr>
          <w:rFonts w:hint="eastAsia" w:ascii="仿宋_GB2312" w:hAnsi="仿宋_GB2312" w:eastAsia="仿宋_GB2312" w:cs="仿宋_GB2312"/>
          <w:color w:val="auto"/>
          <w:kern w:val="0"/>
          <w:sz w:val="30"/>
          <w:szCs w:val="30"/>
          <w:lang w:val="en-US" w:eastAsia="zh-CN"/>
        </w:rPr>
        <w:t>低于</w:t>
      </w:r>
      <w:r>
        <w:rPr>
          <w:rFonts w:hint="eastAsia" w:ascii="仿宋_GB2312" w:hAnsi="仿宋_GB2312" w:eastAsia="仿宋_GB2312" w:cs="仿宋_GB2312"/>
          <w:color w:val="auto"/>
          <w:kern w:val="0"/>
          <w:sz w:val="30"/>
          <w:szCs w:val="30"/>
        </w:rPr>
        <w:t>20万元/年</w:t>
      </w:r>
      <w:r>
        <w:rPr>
          <w:rFonts w:hint="eastAsia" w:ascii="仿宋_GB2312" w:hAnsi="仿宋_GB2312" w:eastAsia="仿宋_GB2312" w:cs="仿宋_GB2312"/>
          <w:color w:val="auto"/>
          <w:kern w:val="0"/>
          <w:sz w:val="30"/>
          <w:szCs w:val="30"/>
          <w:lang w:val="en-US" w:eastAsia="zh-CN"/>
        </w:rPr>
        <w:t>或</w:t>
      </w:r>
      <w:r>
        <w:rPr>
          <w:rFonts w:hint="eastAsia" w:ascii="仿宋_GB2312" w:hAnsi="仿宋_GB2312" w:eastAsia="仿宋_GB2312" w:cs="仿宋_GB2312"/>
          <w:b w:val="0"/>
          <w:bCs w:val="0"/>
          <w:color w:val="auto"/>
          <w:sz w:val="30"/>
          <w:szCs w:val="30"/>
          <w:lang w:val="en-US" w:eastAsia="zh-CN"/>
        </w:rPr>
        <w:t>配套停车场经营管理费用分成底价前两年低于年度营业额的30%、第三年至第五年及续期低于年度营业额的40%，</w:t>
      </w:r>
      <w:r>
        <w:rPr>
          <w:rFonts w:hint="eastAsia" w:ascii="仿宋_GB2312" w:hAnsi="仿宋_GB2312" w:eastAsia="仿宋_GB2312" w:cs="仿宋_GB2312"/>
          <w:color w:val="auto"/>
          <w:kern w:val="0"/>
          <w:sz w:val="30"/>
          <w:szCs w:val="30"/>
        </w:rPr>
        <w:t>即认定为无效标；</w:t>
      </w:r>
      <w:r>
        <w:rPr>
          <w:rStyle w:val="9"/>
          <w:rFonts w:hint="eastAsia" w:ascii="仿宋_GB2312" w:hAnsi="仿宋_GB2312" w:eastAsia="仿宋_GB2312" w:cs="仿宋_GB2312"/>
          <w:b w:val="0"/>
          <w:color w:val="auto"/>
          <w:sz w:val="30"/>
          <w:szCs w:val="30"/>
          <w:shd w:val="clear" w:color="auto" w:fill="FFFFFF"/>
        </w:rPr>
        <w:t>价格</w:t>
      </w:r>
      <w:r>
        <w:rPr>
          <w:rFonts w:hint="eastAsia" w:ascii="仿宋_GB2312" w:hAnsi="仿宋_GB2312" w:eastAsia="仿宋_GB2312" w:cs="仿宋_GB2312"/>
          <w:color w:val="auto"/>
          <w:kern w:val="0"/>
          <w:sz w:val="30"/>
          <w:szCs w:val="30"/>
        </w:rPr>
        <w:t>分采用高价优先法计算，即</w:t>
      </w:r>
      <w:r>
        <w:rPr>
          <w:rFonts w:hint="eastAsia" w:ascii="仿宋_GB2312" w:hAnsi="仿宋_GB2312" w:eastAsia="仿宋_GB2312" w:cs="仿宋_GB2312"/>
          <w:color w:val="auto"/>
          <w:kern w:val="0"/>
          <w:sz w:val="30"/>
          <w:szCs w:val="30"/>
          <w:lang w:val="en-US" w:eastAsia="zh-CN"/>
        </w:rPr>
        <w:t>在</w:t>
      </w:r>
      <w:r>
        <w:rPr>
          <w:rFonts w:hint="eastAsia" w:ascii="仿宋_GB2312" w:hAnsi="仿宋_GB2312" w:eastAsia="仿宋_GB2312" w:cs="仿宋_GB2312"/>
          <w:color w:val="auto"/>
          <w:kern w:val="0"/>
          <w:sz w:val="30"/>
          <w:szCs w:val="30"/>
        </w:rPr>
        <w:t>满足招标文件要求</w:t>
      </w:r>
      <w:r>
        <w:rPr>
          <w:rFonts w:hint="eastAsia" w:ascii="仿宋_GB2312" w:hAnsi="仿宋_GB2312" w:eastAsia="仿宋_GB2312" w:cs="仿宋_GB2312"/>
          <w:color w:val="auto"/>
          <w:kern w:val="0"/>
          <w:sz w:val="30"/>
          <w:szCs w:val="30"/>
          <w:lang w:val="en-US" w:eastAsia="zh-CN"/>
        </w:rPr>
        <w:t>基础上，</w:t>
      </w:r>
      <w:r>
        <w:rPr>
          <w:rFonts w:hint="eastAsia" w:ascii="仿宋_GB2312" w:hAnsi="仿宋_GB2312" w:eastAsia="仿宋_GB2312" w:cs="仿宋_GB2312"/>
          <w:b w:val="0"/>
          <w:bCs w:val="0"/>
          <w:color w:val="auto"/>
          <w:sz w:val="30"/>
          <w:szCs w:val="30"/>
          <w:lang w:val="en-US" w:eastAsia="zh-CN"/>
        </w:rPr>
        <w:t>以学士宾馆年度保底经营管理费投标价格最高的和配套停车场经营管理费用按分成底价统一上浮率最高的投标报价为评标基准价，</w:t>
      </w:r>
      <w:r>
        <w:rPr>
          <w:rFonts w:hint="eastAsia" w:ascii="仿宋_GB2312" w:hAnsi="仿宋_GB2312" w:eastAsia="仿宋_GB2312" w:cs="仿宋_GB2312"/>
          <w:color w:val="auto"/>
          <w:kern w:val="0"/>
          <w:sz w:val="30"/>
          <w:szCs w:val="30"/>
        </w:rPr>
        <w:t>其他投标人的价格分按照下列公式计算：</w:t>
      </w:r>
    </w:p>
    <w:p w14:paraId="5D508A64">
      <w:pPr>
        <w:pStyle w:val="4"/>
        <w:keepNext w:val="0"/>
        <w:keepLines w:val="0"/>
        <w:pageBreakBefore w:val="0"/>
        <w:widowControl/>
        <w:kinsoku/>
        <w:wordWrap/>
        <w:overflowPunct/>
        <w:topLinePunct w:val="0"/>
        <w:autoSpaceDE/>
        <w:autoSpaceDN/>
        <w:bidi w:val="0"/>
        <w:adjustRightInd/>
        <w:snapToGrid/>
        <w:spacing w:line="380" w:lineRule="exact"/>
        <w:ind w:left="0" w:firstLine="600" w:firstLineChars="200"/>
        <w:jc w:val="left"/>
        <w:textAlignment w:val="auto"/>
        <w:rPr>
          <w:rFonts w:hint="eastAsia" w:ascii="仿宋_GB2312" w:hAnsi="仿宋_GB2312" w:eastAsia="仿宋_GB2312" w:cs="仿宋_GB2312"/>
          <w:b/>
          <w:color w:val="auto"/>
          <w:kern w:val="0"/>
          <w:sz w:val="30"/>
          <w:szCs w:val="30"/>
        </w:rPr>
      </w:pPr>
      <w:r>
        <w:rPr>
          <w:rFonts w:hint="eastAsia" w:ascii="仿宋_GB2312" w:hAnsi="仿宋_GB2312" w:eastAsia="仿宋_GB2312" w:cs="仿宋_GB2312"/>
          <w:color w:val="auto"/>
          <w:kern w:val="0"/>
          <w:sz w:val="30"/>
          <w:szCs w:val="30"/>
        </w:rPr>
        <w:t>价格分=（学士宾馆投标报价/学士宾馆评标基准价）×</w:t>
      </w:r>
      <w:r>
        <w:rPr>
          <w:rFonts w:hint="default" w:ascii="仿宋_GB2312" w:hAnsi="仿宋_GB2312" w:eastAsia="仿宋_GB2312" w:cs="仿宋_GB2312"/>
          <w:color w:val="auto"/>
          <w:kern w:val="0"/>
          <w:sz w:val="30"/>
          <w:szCs w:val="30"/>
          <w:woUserID w:val="1"/>
        </w:rPr>
        <w:t>30</w:t>
      </w:r>
      <w:r>
        <w:rPr>
          <w:rFonts w:hint="eastAsia" w:ascii="仿宋_GB2312" w:hAnsi="仿宋_GB2312" w:eastAsia="仿宋_GB2312" w:cs="仿宋_GB2312"/>
          <w:color w:val="auto"/>
          <w:kern w:val="0"/>
          <w:sz w:val="30"/>
          <w:szCs w:val="30"/>
        </w:rPr>
        <w:t>%×100</w:t>
      </w:r>
      <w:r>
        <w:rPr>
          <w:rFonts w:hint="eastAsia" w:ascii="仿宋_GB2312" w:hAnsi="仿宋_GB2312" w:eastAsia="仿宋_GB2312" w:cs="仿宋_GB2312"/>
          <w:color w:val="auto"/>
          <w:kern w:val="0"/>
          <w:sz w:val="30"/>
          <w:szCs w:val="30"/>
          <w:lang w:val="en-US" w:eastAsia="zh-CN"/>
        </w:rPr>
        <w:t>+</w:t>
      </w:r>
      <w:r>
        <w:rPr>
          <w:rFonts w:hint="eastAsia" w:ascii="仿宋_GB2312" w:hAnsi="仿宋_GB2312" w:eastAsia="仿宋_GB2312" w:cs="仿宋_GB2312"/>
          <w:color w:val="auto"/>
          <w:kern w:val="0"/>
          <w:sz w:val="30"/>
          <w:szCs w:val="30"/>
        </w:rPr>
        <w:t>（</w:t>
      </w:r>
      <w:r>
        <w:rPr>
          <w:rFonts w:hint="eastAsia" w:ascii="仿宋_GB2312" w:hAnsi="仿宋_GB2312" w:eastAsia="仿宋_GB2312" w:cs="仿宋_GB2312"/>
          <w:color w:val="auto"/>
          <w:kern w:val="0"/>
          <w:sz w:val="30"/>
          <w:szCs w:val="30"/>
          <w:lang w:val="en-US" w:eastAsia="zh-CN"/>
        </w:rPr>
        <w:t>停车场</w:t>
      </w:r>
      <w:r>
        <w:rPr>
          <w:rFonts w:hint="eastAsia" w:ascii="仿宋_GB2312" w:hAnsi="仿宋_GB2312" w:eastAsia="仿宋_GB2312" w:cs="仿宋_GB2312"/>
          <w:color w:val="auto"/>
          <w:kern w:val="0"/>
          <w:sz w:val="30"/>
          <w:szCs w:val="30"/>
        </w:rPr>
        <w:t>投标报价/</w:t>
      </w:r>
      <w:r>
        <w:rPr>
          <w:rFonts w:hint="eastAsia" w:ascii="仿宋_GB2312" w:hAnsi="仿宋_GB2312" w:eastAsia="仿宋_GB2312" w:cs="仿宋_GB2312"/>
          <w:color w:val="auto"/>
          <w:kern w:val="0"/>
          <w:sz w:val="30"/>
          <w:szCs w:val="30"/>
          <w:lang w:val="en-US" w:eastAsia="zh-CN"/>
        </w:rPr>
        <w:t>停车场</w:t>
      </w:r>
      <w:r>
        <w:rPr>
          <w:rFonts w:hint="eastAsia" w:ascii="仿宋_GB2312" w:hAnsi="仿宋_GB2312" w:eastAsia="仿宋_GB2312" w:cs="仿宋_GB2312"/>
          <w:color w:val="auto"/>
          <w:kern w:val="0"/>
          <w:sz w:val="30"/>
          <w:szCs w:val="30"/>
        </w:rPr>
        <w:t>评标基准价）×</w:t>
      </w:r>
      <w:r>
        <w:rPr>
          <w:rFonts w:hint="default" w:ascii="仿宋_GB2312" w:hAnsi="仿宋_GB2312" w:eastAsia="仿宋_GB2312" w:cs="仿宋_GB2312"/>
          <w:color w:val="auto"/>
          <w:kern w:val="0"/>
          <w:sz w:val="30"/>
          <w:szCs w:val="30"/>
          <w:woUserID w:val="1"/>
        </w:rPr>
        <w:t>10</w:t>
      </w:r>
      <w:r>
        <w:rPr>
          <w:rFonts w:hint="eastAsia" w:ascii="仿宋_GB2312" w:hAnsi="仿宋_GB2312" w:eastAsia="仿宋_GB2312" w:cs="仿宋_GB2312"/>
          <w:color w:val="auto"/>
          <w:kern w:val="0"/>
          <w:sz w:val="30"/>
          <w:szCs w:val="30"/>
        </w:rPr>
        <w:t>%×100。</w:t>
      </w:r>
    </w:p>
    <w:p w14:paraId="7F3CA976">
      <w:pPr>
        <w:pStyle w:val="4"/>
        <w:keepNext w:val="0"/>
        <w:keepLines w:val="0"/>
        <w:pageBreakBefore w:val="0"/>
        <w:widowControl/>
        <w:kinsoku/>
        <w:wordWrap/>
        <w:overflowPunct/>
        <w:topLinePunct w:val="0"/>
        <w:autoSpaceDE/>
        <w:autoSpaceDN/>
        <w:bidi w:val="0"/>
        <w:adjustRightInd/>
        <w:snapToGrid/>
        <w:spacing w:line="380" w:lineRule="exact"/>
        <w:ind w:left="0" w:firstLine="602" w:firstLineChars="200"/>
        <w:jc w:val="left"/>
        <w:textAlignment w:val="auto"/>
        <w:rPr>
          <w:rFonts w:ascii="仿宋_GB2312" w:hAnsi="仿宋_GB2312" w:eastAsia="仿宋_GB2312" w:cs="仿宋_GB2312"/>
          <w:b/>
          <w:color w:val="auto"/>
          <w:kern w:val="0"/>
          <w:sz w:val="30"/>
          <w:szCs w:val="30"/>
        </w:rPr>
      </w:pPr>
      <w:r>
        <w:rPr>
          <w:rFonts w:hint="eastAsia" w:ascii="仿宋_GB2312" w:hAnsi="仿宋_GB2312" w:eastAsia="仿宋_GB2312" w:cs="仿宋_GB2312"/>
          <w:b/>
          <w:color w:val="auto"/>
          <w:kern w:val="0"/>
          <w:sz w:val="30"/>
          <w:szCs w:val="30"/>
        </w:rPr>
        <w:t>2.技术、商务分（</w:t>
      </w:r>
      <w:r>
        <w:rPr>
          <w:rFonts w:hint="default" w:ascii="仿宋_GB2312" w:hAnsi="仿宋_GB2312" w:eastAsia="仿宋_GB2312" w:cs="仿宋_GB2312"/>
          <w:b/>
          <w:color w:val="auto"/>
          <w:kern w:val="0"/>
          <w:sz w:val="30"/>
          <w:szCs w:val="30"/>
          <w:woUserID w:val="1"/>
        </w:rPr>
        <w:t>6</w:t>
      </w:r>
      <w:r>
        <w:rPr>
          <w:rFonts w:hint="eastAsia" w:ascii="仿宋_GB2312" w:hAnsi="仿宋_GB2312" w:eastAsia="仿宋_GB2312" w:cs="仿宋_GB2312"/>
          <w:b/>
          <w:color w:val="auto"/>
          <w:kern w:val="0"/>
          <w:sz w:val="30"/>
          <w:szCs w:val="30"/>
        </w:rPr>
        <w:t>0分）</w:t>
      </w:r>
    </w:p>
    <w:tbl>
      <w:tblPr>
        <w:tblStyle w:val="6"/>
        <w:tblW w:w="8511" w:type="dxa"/>
        <w:tblInd w:w="20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28"/>
        <w:gridCol w:w="1781"/>
        <w:gridCol w:w="5250"/>
        <w:gridCol w:w="752"/>
      </w:tblGrid>
      <w:tr w14:paraId="6E71A2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8" w:type="dxa"/>
            <w:vAlign w:val="center"/>
          </w:tcPr>
          <w:p w14:paraId="51BE1F57">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jc w:val="center"/>
              <w:textAlignment w:val="auto"/>
              <w:rPr>
                <w:rFonts w:hint="default" w:ascii="仿宋_GB2312" w:hAnsi="仿宋_GB2312" w:eastAsia="仿宋_GB2312" w:cs="仿宋_GB2312"/>
                <w:b/>
                <w:color w:val="auto"/>
                <w:kern w:val="0"/>
                <w:sz w:val="24"/>
                <w:szCs w:val="24"/>
              </w:rPr>
            </w:pPr>
            <w:r>
              <w:rPr>
                <w:rFonts w:hint="eastAsia" w:ascii="仿宋_GB2312" w:hAnsi="仿宋_GB2312" w:eastAsia="仿宋_GB2312" w:cs="仿宋_GB2312"/>
                <w:b/>
                <w:color w:val="auto"/>
                <w:kern w:val="0"/>
                <w:sz w:val="24"/>
                <w:szCs w:val="24"/>
              </w:rPr>
              <w:t>序号</w:t>
            </w:r>
          </w:p>
        </w:tc>
        <w:tc>
          <w:tcPr>
            <w:tcW w:w="1781" w:type="dxa"/>
            <w:vAlign w:val="center"/>
          </w:tcPr>
          <w:p w14:paraId="3B7F526B">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jc w:val="center"/>
              <w:textAlignment w:val="auto"/>
              <w:rPr>
                <w:rFonts w:hint="default" w:ascii="仿宋_GB2312" w:hAnsi="仿宋_GB2312" w:eastAsia="仿宋_GB2312" w:cs="仿宋_GB2312"/>
                <w:b/>
                <w:color w:val="auto"/>
                <w:kern w:val="0"/>
                <w:sz w:val="24"/>
                <w:szCs w:val="24"/>
              </w:rPr>
            </w:pPr>
            <w:r>
              <w:rPr>
                <w:rFonts w:hint="eastAsia" w:ascii="仿宋_GB2312" w:hAnsi="仿宋_GB2312" w:eastAsia="仿宋_GB2312" w:cs="仿宋_GB2312"/>
                <w:b/>
                <w:color w:val="auto"/>
                <w:kern w:val="0"/>
                <w:sz w:val="24"/>
                <w:szCs w:val="24"/>
              </w:rPr>
              <w:t>内容</w:t>
            </w:r>
          </w:p>
        </w:tc>
        <w:tc>
          <w:tcPr>
            <w:tcW w:w="5250" w:type="dxa"/>
            <w:vAlign w:val="center"/>
          </w:tcPr>
          <w:p w14:paraId="20F128D7">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jc w:val="center"/>
              <w:textAlignment w:val="auto"/>
              <w:rPr>
                <w:rFonts w:hint="default" w:ascii="仿宋_GB2312" w:hAnsi="仿宋_GB2312" w:eastAsia="仿宋_GB2312" w:cs="仿宋_GB2312"/>
                <w:b/>
                <w:color w:val="auto"/>
                <w:kern w:val="0"/>
                <w:sz w:val="24"/>
                <w:szCs w:val="24"/>
              </w:rPr>
            </w:pPr>
            <w:r>
              <w:rPr>
                <w:rFonts w:hint="eastAsia" w:ascii="仿宋_GB2312" w:hAnsi="仿宋_GB2312" w:eastAsia="仿宋_GB2312" w:cs="仿宋_GB2312"/>
                <w:b/>
                <w:color w:val="auto"/>
                <w:kern w:val="0"/>
                <w:sz w:val="24"/>
                <w:szCs w:val="24"/>
              </w:rPr>
              <w:t>评分标准</w:t>
            </w:r>
          </w:p>
        </w:tc>
        <w:tc>
          <w:tcPr>
            <w:tcW w:w="752" w:type="dxa"/>
            <w:vAlign w:val="center"/>
          </w:tcPr>
          <w:p w14:paraId="7A5B9A64">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jc w:val="center"/>
              <w:textAlignment w:val="auto"/>
              <w:rPr>
                <w:rFonts w:hint="default" w:ascii="仿宋_GB2312" w:hAnsi="仿宋_GB2312" w:eastAsia="仿宋_GB2312" w:cs="仿宋_GB2312"/>
                <w:b/>
                <w:color w:val="auto"/>
                <w:kern w:val="0"/>
                <w:sz w:val="24"/>
                <w:szCs w:val="24"/>
              </w:rPr>
            </w:pPr>
            <w:r>
              <w:rPr>
                <w:rFonts w:hint="eastAsia" w:ascii="仿宋_GB2312" w:hAnsi="仿宋_GB2312" w:eastAsia="仿宋_GB2312" w:cs="仿宋_GB2312"/>
                <w:b/>
                <w:color w:val="auto"/>
                <w:kern w:val="0"/>
                <w:sz w:val="24"/>
                <w:szCs w:val="24"/>
              </w:rPr>
              <w:t>分值</w:t>
            </w:r>
          </w:p>
        </w:tc>
      </w:tr>
      <w:tr w14:paraId="5D09A9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15" w:hRule="atLeast"/>
        </w:trPr>
        <w:tc>
          <w:tcPr>
            <w:tcW w:w="728" w:type="dxa"/>
            <w:vAlign w:val="center"/>
          </w:tcPr>
          <w:p w14:paraId="738CA7DD">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jc w:val="center"/>
              <w:textAlignment w:val="auto"/>
              <w:rPr>
                <w:rFonts w:hint="default"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1</w:t>
            </w:r>
          </w:p>
        </w:tc>
        <w:tc>
          <w:tcPr>
            <w:tcW w:w="1781" w:type="dxa"/>
            <w:vAlign w:val="center"/>
          </w:tcPr>
          <w:p w14:paraId="6905A458">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jc w:val="left"/>
              <w:textAlignment w:val="auto"/>
              <w:rPr>
                <w:rFonts w:hint="default"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服务管理方案</w:t>
            </w:r>
          </w:p>
        </w:tc>
        <w:tc>
          <w:tcPr>
            <w:tcW w:w="5250" w:type="dxa"/>
            <w:vAlign w:val="center"/>
          </w:tcPr>
          <w:p w14:paraId="3E34275F">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jc w:val="left"/>
              <w:textAlignment w:val="auto"/>
              <w:rPr>
                <w:rFonts w:hint="default"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1.服务管理方案编制的完整性、合理性、可操作性：0-</w:t>
            </w:r>
            <w:r>
              <w:rPr>
                <w:rFonts w:hint="default" w:ascii="仿宋_GB2312" w:hAnsi="仿宋_GB2312" w:eastAsia="仿宋_GB2312" w:cs="仿宋_GB2312"/>
                <w:color w:val="auto"/>
                <w:kern w:val="0"/>
                <w:sz w:val="24"/>
                <w:szCs w:val="24"/>
                <w:woUserID w:val="1"/>
              </w:rPr>
              <w:t>4</w:t>
            </w:r>
            <w:r>
              <w:rPr>
                <w:rFonts w:hint="eastAsia" w:ascii="仿宋_GB2312" w:hAnsi="仿宋_GB2312" w:eastAsia="仿宋_GB2312" w:cs="仿宋_GB2312"/>
                <w:color w:val="auto"/>
                <w:kern w:val="0"/>
                <w:sz w:val="24"/>
                <w:szCs w:val="24"/>
              </w:rPr>
              <w:t>分；</w:t>
            </w:r>
          </w:p>
          <w:p w14:paraId="31F5A728">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209" w:right="0" w:hanging="208" w:hangingChars="87"/>
              <w:jc w:val="left"/>
              <w:textAlignment w:val="auto"/>
              <w:rPr>
                <w:rFonts w:hint="default"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2.服务管理方案确保服务安全的措施：0-</w:t>
            </w:r>
            <w:r>
              <w:rPr>
                <w:rFonts w:hint="default" w:ascii="仿宋_GB2312" w:hAnsi="仿宋_GB2312" w:eastAsia="仿宋_GB2312" w:cs="仿宋_GB2312"/>
                <w:color w:val="auto"/>
                <w:kern w:val="0"/>
                <w:sz w:val="24"/>
                <w:szCs w:val="24"/>
                <w:woUserID w:val="1"/>
              </w:rPr>
              <w:t>4</w:t>
            </w:r>
            <w:r>
              <w:rPr>
                <w:rFonts w:hint="eastAsia" w:ascii="仿宋_GB2312" w:hAnsi="仿宋_GB2312" w:eastAsia="仿宋_GB2312" w:cs="仿宋_GB2312"/>
                <w:color w:val="auto"/>
                <w:kern w:val="0"/>
                <w:sz w:val="24"/>
                <w:szCs w:val="24"/>
              </w:rPr>
              <w:t>分；</w:t>
            </w:r>
          </w:p>
          <w:p w14:paraId="50F1C100">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209" w:right="0" w:hanging="208" w:hangingChars="87"/>
              <w:jc w:val="left"/>
              <w:textAlignment w:val="auto"/>
              <w:rPr>
                <w:rFonts w:hint="default"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3.服务管理方案确保服务质量的措施：0-</w:t>
            </w:r>
            <w:r>
              <w:rPr>
                <w:rFonts w:hint="default" w:ascii="仿宋_GB2312" w:hAnsi="仿宋_GB2312" w:eastAsia="仿宋_GB2312" w:cs="仿宋_GB2312"/>
                <w:color w:val="auto"/>
                <w:kern w:val="0"/>
                <w:sz w:val="24"/>
                <w:szCs w:val="24"/>
                <w:woUserID w:val="1"/>
              </w:rPr>
              <w:t>4</w:t>
            </w:r>
            <w:r>
              <w:rPr>
                <w:rFonts w:hint="eastAsia" w:ascii="仿宋_GB2312" w:hAnsi="仿宋_GB2312" w:eastAsia="仿宋_GB2312" w:cs="仿宋_GB2312"/>
                <w:color w:val="auto"/>
                <w:kern w:val="0"/>
                <w:sz w:val="24"/>
                <w:szCs w:val="24"/>
              </w:rPr>
              <w:t>分；</w:t>
            </w:r>
          </w:p>
          <w:p w14:paraId="33872D50">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209" w:right="0" w:hanging="208" w:hangingChars="87"/>
              <w:jc w:val="left"/>
              <w:textAlignment w:val="auto"/>
              <w:rPr>
                <w:rFonts w:hint="default"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4.服务管理方案确保服从</w:t>
            </w:r>
            <w:r>
              <w:rPr>
                <w:rFonts w:hint="eastAsia" w:ascii="仿宋_GB2312" w:hAnsi="仿宋_GB2312" w:eastAsia="仿宋_GB2312" w:cs="仿宋_GB2312"/>
                <w:color w:val="auto"/>
                <w:kern w:val="0"/>
                <w:sz w:val="24"/>
                <w:szCs w:val="24"/>
                <w:lang w:eastAsia="zh-CN"/>
              </w:rPr>
              <w:t>采购人</w:t>
            </w:r>
            <w:r>
              <w:rPr>
                <w:rFonts w:hint="eastAsia" w:ascii="仿宋_GB2312" w:hAnsi="仿宋_GB2312" w:eastAsia="仿宋_GB2312" w:cs="仿宋_GB2312"/>
                <w:color w:val="auto"/>
                <w:kern w:val="0"/>
                <w:sz w:val="24"/>
                <w:szCs w:val="24"/>
              </w:rPr>
              <w:t>管理的措施：0-</w:t>
            </w:r>
            <w:r>
              <w:rPr>
                <w:rFonts w:hint="default" w:ascii="仿宋_GB2312" w:hAnsi="仿宋_GB2312" w:eastAsia="仿宋_GB2312" w:cs="仿宋_GB2312"/>
                <w:color w:val="auto"/>
                <w:kern w:val="0"/>
                <w:sz w:val="24"/>
                <w:szCs w:val="24"/>
                <w:woUserID w:val="1"/>
              </w:rPr>
              <w:t>4</w:t>
            </w:r>
            <w:r>
              <w:rPr>
                <w:rFonts w:hint="eastAsia" w:ascii="仿宋_GB2312" w:hAnsi="仿宋_GB2312" w:eastAsia="仿宋_GB2312" w:cs="仿宋_GB2312"/>
                <w:color w:val="auto"/>
                <w:kern w:val="0"/>
                <w:sz w:val="24"/>
                <w:szCs w:val="24"/>
              </w:rPr>
              <w:t>分；</w:t>
            </w:r>
          </w:p>
          <w:p w14:paraId="64B1A8F7">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jc w:val="left"/>
              <w:textAlignment w:val="auto"/>
              <w:rPr>
                <w:rFonts w:hint="default"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5.投标人拟投入本项目</w:t>
            </w:r>
            <w:r>
              <w:rPr>
                <w:rFonts w:hint="eastAsia" w:ascii="仿宋_GB2312" w:hAnsi="仿宋_GB2312" w:eastAsia="仿宋_GB2312" w:cs="仿宋_GB2312"/>
                <w:color w:val="auto"/>
                <w:kern w:val="0"/>
                <w:sz w:val="24"/>
                <w:szCs w:val="24"/>
                <w:lang w:val="en-US" w:eastAsia="zh-CN"/>
              </w:rPr>
              <w:t>装修、</w:t>
            </w:r>
            <w:r>
              <w:rPr>
                <w:rFonts w:hint="eastAsia" w:ascii="仿宋_GB2312" w:hAnsi="仿宋_GB2312" w:eastAsia="仿宋_GB2312" w:cs="仿宋_GB2312"/>
                <w:color w:val="auto"/>
                <w:kern w:val="0"/>
                <w:sz w:val="24"/>
                <w:szCs w:val="24"/>
              </w:rPr>
              <w:t>设备等情况：0-</w:t>
            </w:r>
            <w:r>
              <w:rPr>
                <w:rFonts w:hint="default" w:ascii="仿宋_GB2312" w:hAnsi="仿宋_GB2312" w:eastAsia="仿宋_GB2312" w:cs="仿宋_GB2312"/>
                <w:color w:val="auto"/>
                <w:kern w:val="0"/>
                <w:sz w:val="24"/>
                <w:szCs w:val="24"/>
                <w:woUserID w:val="1"/>
              </w:rPr>
              <w:t>4</w:t>
            </w:r>
            <w:r>
              <w:rPr>
                <w:rFonts w:hint="eastAsia" w:ascii="仿宋_GB2312" w:hAnsi="仿宋_GB2312" w:eastAsia="仿宋_GB2312" w:cs="仿宋_GB2312"/>
                <w:color w:val="auto"/>
                <w:kern w:val="0"/>
                <w:sz w:val="24"/>
                <w:szCs w:val="24"/>
              </w:rPr>
              <w:t>分。</w:t>
            </w:r>
          </w:p>
        </w:tc>
        <w:tc>
          <w:tcPr>
            <w:tcW w:w="752" w:type="dxa"/>
            <w:vAlign w:val="center"/>
          </w:tcPr>
          <w:p w14:paraId="2D4D0F46">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jc w:val="center"/>
              <w:textAlignment w:val="auto"/>
              <w:rPr>
                <w:rFonts w:hint="default" w:ascii="仿宋_GB2312" w:hAnsi="仿宋_GB2312" w:eastAsia="仿宋_GB2312" w:cs="仿宋_GB2312"/>
                <w:color w:val="auto"/>
                <w:kern w:val="0"/>
                <w:sz w:val="24"/>
                <w:szCs w:val="24"/>
                <w:woUserID w:val="1"/>
              </w:rPr>
            </w:pPr>
            <w:r>
              <w:rPr>
                <w:rFonts w:hint="default" w:ascii="仿宋_GB2312" w:hAnsi="仿宋_GB2312" w:eastAsia="仿宋_GB2312" w:cs="仿宋_GB2312"/>
                <w:color w:val="auto"/>
                <w:kern w:val="0"/>
                <w:sz w:val="24"/>
                <w:szCs w:val="24"/>
                <w:woUserID w:val="1"/>
              </w:rPr>
              <w:t>20</w:t>
            </w:r>
          </w:p>
        </w:tc>
      </w:tr>
      <w:tr w14:paraId="533991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8" w:type="dxa"/>
            <w:vAlign w:val="center"/>
          </w:tcPr>
          <w:p w14:paraId="65C0B5CF">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jc w:val="center"/>
              <w:textAlignment w:val="auto"/>
              <w:rPr>
                <w:rFonts w:hint="default"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2</w:t>
            </w:r>
          </w:p>
        </w:tc>
        <w:tc>
          <w:tcPr>
            <w:tcW w:w="1781" w:type="dxa"/>
            <w:vAlign w:val="center"/>
          </w:tcPr>
          <w:p w14:paraId="75B4751D">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jc w:val="left"/>
              <w:textAlignment w:val="auto"/>
              <w:rPr>
                <w:rFonts w:hint="default"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服务团队配备</w:t>
            </w:r>
          </w:p>
        </w:tc>
        <w:tc>
          <w:tcPr>
            <w:tcW w:w="5250" w:type="dxa"/>
            <w:vAlign w:val="center"/>
          </w:tcPr>
          <w:p w14:paraId="08EA0FEC">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jc w:val="left"/>
              <w:textAlignment w:val="auto"/>
              <w:rPr>
                <w:rFonts w:hint="eastAsia" w:ascii="仿宋_GB2312" w:hAnsi="仿宋_GB2312" w:eastAsia="仿宋_GB2312" w:cs="仿宋_GB2312"/>
                <w:color w:val="auto"/>
                <w:kern w:val="0"/>
                <w:sz w:val="24"/>
                <w:szCs w:val="24"/>
                <w:lang w:eastAsia="zh-CN"/>
              </w:rPr>
            </w:pPr>
            <w:r>
              <w:rPr>
                <w:rFonts w:hint="eastAsia" w:ascii="仿宋_GB2312" w:hAnsi="仿宋_GB2312" w:eastAsia="仿宋_GB2312" w:cs="仿宋_GB2312"/>
                <w:color w:val="auto"/>
                <w:kern w:val="0"/>
                <w:sz w:val="24"/>
                <w:szCs w:val="24"/>
              </w:rPr>
              <w:t>1.</w:t>
            </w:r>
            <w:r>
              <w:rPr>
                <w:rFonts w:hint="eastAsia" w:ascii="仿宋_GB2312" w:hAnsi="仿宋_GB2312" w:eastAsia="仿宋_GB2312" w:cs="仿宋_GB2312"/>
                <w:color w:val="auto"/>
                <w:kern w:val="0"/>
                <w:sz w:val="24"/>
                <w:szCs w:val="24"/>
                <w:lang w:val="en-US" w:eastAsia="zh-CN"/>
              </w:rPr>
              <w:t>前台服务员</w:t>
            </w:r>
            <w:r>
              <w:rPr>
                <w:rFonts w:hint="default" w:ascii="仿宋_GB2312" w:hAnsi="仿宋_GB2312" w:eastAsia="仿宋_GB2312" w:cs="仿宋_GB2312"/>
                <w:color w:val="auto"/>
                <w:kern w:val="0"/>
                <w:sz w:val="24"/>
                <w:szCs w:val="24"/>
                <w:lang w:eastAsia="zh-CN"/>
                <w:woUserID w:val="1"/>
              </w:rPr>
              <w:t>及保洁人员</w:t>
            </w:r>
            <w:r>
              <w:rPr>
                <w:rFonts w:hint="eastAsia" w:ascii="仿宋_GB2312" w:hAnsi="仿宋_GB2312" w:eastAsia="仿宋_GB2312" w:cs="仿宋_GB2312"/>
                <w:color w:val="auto"/>
                <w:kern w:val="0"/>
                <w:sz w:val="24"/>
                <w:szCs w:val="24"/>
              </w:rPr>
              <w:t>配备：前台</w:t>
            </w:r>
            <w:r>
              <w:rPr>
                <w:rFonts w:hint="eastAsia" w:ascii="仿宋_GB2312" w:hAnsi="仿宋_GB2312" w:eastAsia="仿宋_GB2312" w:cs="仿宋_GB2312"/>
                <w:color w:val="auto"/>
                <w:kern w:val="0"/>
                <w:sz w:val="24"/>
                <w:szCs w:val="24"/>
                <w:lang w:val="en-US" w:eastAsia="zh-CN"/>
              </w:rPr>
              <w:t>须保证</w:t>
            </w:r>
            <w:r>
              <w:rPr>
                <w:rFonts w:hint="eastAsia" w:ascii="仿宋_GB2312" w:hAnsi="仿宋_GB2312" w:eastAsia="仿宋_GB2312" w:cs="仿宋_GB2312"/>
                <w:color w:val="auto"/>
                <w:kern w:val="0"/>
                <w:sz w:val="24"/>
                <w:szCs w:val="24"/>
              </w:rPr>
              <w:t>24小时值守，服务热情规范</w:t>
            </w:r>
            <w:r>
              <w:rPr>
                <w:rFonts w:hint="eastAsia" w:ascii="仿宋_GB2312" w:hAnsi="仿宋_GB2312" w:eastAsia="仿宋_GB2312" w:cs="仿宋_GB2312"/>
                <w:color w:val="auto"/>
                <w:kern w:val="0"/>
                <w:sz w:val="24"/>
                <w:szCs w:val="24"/>
                <w:lang w:eastAsia="zh-CN"/>
              </w:rPr>
              <w:t>，</w:t>
            </w:r>
            <w:r>
              <w:rPr>
                <w:rFonts w:hint="eastAsia" w:ascii="仿宋_GB2312" w:hAnsi="仿宋_GB2312" w:eastAsia="仿宋_GB2312" w:cs="仿宋_GB2312"/>
                <w:color w:val="auto"/>
                <w:kern w:val="0"/>
                <w:sz w:val="24"/>
                <w:szCs w:val="24"/>
                <w:lang w:val="en-US" w:eastAsia="zh-CN"/>
              </w:rPr>
              <w:t>至少安排2人</w:t>
            </w:r>
            <w:r>
              <w:rPr>
                <w:rFonts w:hint="default" w:ascii="仿宋_GB2312" w:hAnsi="仿宋_GB2312" w:eastAsia="仿宋_GB2312" w:cs="仿宋_GB2312"/>
                <w:color w:val="auto"/>
                <w:kern w:val="0"/>
                <w:sz w:val="24"/>
                <w:szCs w:val="24"/>
                <w:lang w:eastAsia="zh-CN"/>
                <w:woUserID w:val="1"/>
              </w:rPr>
              <w:t>；保洁人员至少安排两人，</w:t>
            </w:r>
            <w:r>
              <w:rPr>
                <w:rFonts w:hint="eastAsia" w:ascii="仿宋_GB2312" w:hAnsi="仿宋_GB2312" w:eastAsia="仿宋_GB2312" w:cs="仿宋_GB2312"/>
                <w:color w:val="auto"/>
                <w:kern w:val="0"/>
                <w:sz w:val="24"/>
                <w:szCs w:val="24"/>
              </w:rPr>
              <w:t>符合要求得基本分</w:t>
            </w:r>
            <w:r>
              <w:rPr>
                <w:rFonts w:hint="default" w:ascii="仿宋_GB2312" w:hAnsi="仿宋_GB2312" w:eastAsia="仿宋_GB2312" w:cs="仿宋_GB2312"/>
                <w:color w:val="auto"/>
                <w:kern w:val="0"/>
                <w:sz w:val="24"/>
                <w:szCs w:val="24"/>
                <w:woUserID w:val="1"/>
              </w:rPr>
              <w:t>8</w:t>
            </w:r>
            <w:r>
              <w:rPr>
                <w:rFonts w:hint="eastAsia" w:ascii="仿宋_GB2312" w:hAnsi="仿宋_GB2312" w:eastAsia="仿宋_GB2312" w:cs="仿宋_GB2312"/>
                <w:color w:val="auto"/>
                <w:kern w:val="0"/>
                <w:sz w:val="24"/>
                <w:szCs w:val="24"/>
              </w:rPr>
              <w:t>分。每超出1人增加</w:t>
            </w:r>
            <w:r>
              <w:rPr>
                <w:rFonts w:hint="eastAsia" w:ascii="仿宋_GB2312" w:hAnsi="仿宋_GB2312" w:eastAsia="仿宋_GB2312" w:cs="仿宋_GB2312"/>
                <w:color w:val="auto"/>
                <w:kern w:val="0"/>
                <w:sz w:val="24"/>
                <w:szCs w:val="24"/>
                <w:lang w:val="en-US" w:eastAsia="zh-CN"/>
              </w:rPr>
              <w:t>1</w:t>
            </w:r>
            <w:r>
              <w:rPr>
                <w:rFonts w:hint="eastAsia" w:ascii="仿宋_GB2312" w:hAnsi="仿宋_GB2312" w:eastAsia="仿宋_GB2312" w:cs="仿宋_GB2312"/>
                <w:color w:val="auto"/>
                <w:kern w:val="0"/>
                <w:sz w:val="24"/>
                <w:szCs w:val="24"/>
              </w:rPr>
              <w:t>分，最多增加</w:t>
            </w:r>
            <w:r>
              <w:rPr>
                <w:rFonts w:hint="default" w:ascii="仿宋_GB2312" w:hAnsi="仿宋_GB2312" w:eastAsia="仿宋_GB2312" w:cs="仿宋_GB2312"/>
                <w:color w:val="auto"/>
                <w:kern w:val="0"/>
                <w:sz w:val="24"/>
                <w:szCs w:val="24"/>
                <w:woUserID w:val="1"/>
              </w:rPr>
              <w:t>2</w:t>
            </w:r>
            <w:r>
              <w:rPr>
                <w:rFonts w:hint="eastAsia" w:ascii="仿宋_GB2312" w:hAnsi="仿宋_GB2312" w:eastAsia="仿宋_GB2312" w:cs="仿宋_GB2312"/>
                <w:color w:val="auto"/>
                <w:kern w:val="0"/>
                <w:sz w:val="24"/>
                <w:szCs w:val="24"/>
              </w:rPr>
              <w:t>分。本项最高得分</w:t>
            </w:r>
            <w:r>
              <w:rPr>
                <w:rFonts w:hint="default" w:ascii="仿宋_GB2312" w:hAnsi="仿宋_GB2312" w:eastAsia="仿宋_GB2312" w:cs="仿宋_GB2312"/>
                <w:color w:val="auto"/>
                <w:kern w:val="0"/>
                <w:sz w:val="24"/>
                <w:szCs w:val="24"/>
                <w:woUserID w:val="1"/>
              </w:rPr>
              <w:t>10</w:t>
            </w:r>
            <w:r>
              <w:rPr>
                <w:rFonts w:hint="eastAsia" w:ascii="仿宋_GB2312" w:hAnsi="仿宋_GB2312" w:eastAsia="仿宋_GB2312" w:cs="仿宋_GB2312"/>
                <w:color w:val="auto"/>
                <w:kern w:val="0"/>
                <w:sz w:val="24"/>
                <w:szCs w:val="24"/>
              </w:rPr>
              <w:t>分</w:t>
            </w:r>
            <w:r>
              <w:rPr>
                <w:rFonts w:hint="eastAsia" w:ascii="仿宋_GB2312" w:hAnsi="仿宋_GB2312" w:eastAsia="仿宋_GB2312" w:cs="仿宋_GB2312"/>
                <w:color w:val="auto"/>
                <w:kern w:val="0"/>
                <w:sz w:val="24"/>
                <w:szCs w:val="24"/>
                <w:lang w:eastAsia="zh-CN"/>
              </w:rPr>
              <w:t>；</w:t>
            </w:r>
          </w:p>
          <w:p w14:paraId="21DE3A65">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jc w:val="left"/>
              <w:textAlignment w:val="auto"/>
              <w:rPr>
                <w:rFonts w:hint="default"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2.</w:t>
            </w:r>
            <w:r>
              <w:rPr>
                <w:rFonts w:hint="eastAsia" w:ascii="仿宋_GB2312" w:hAnsi="仿宋_GB2312" w:eastAsia="仿宋_GB2312" w:cs="仿宋_GB2312"/>
                <w:color w:val="auto"/>
                <w:kern w:val="0"/>
                <w:sz w:val="24"/>
                <w:szCs w:val="24"/>
                <w:lang w:val="en-US" w:eastAsia="zh-CN"/>
              </w:rPr>
              <w:t>安保</w:t>
            </w:r>
            <w:r>
              <w:rPr>
                <w:rFonts w:hint="eastAsia" w:ascii="仿宋_GB2312" w:hAnsi="仿宋_GB2312" w:eastAsia="仿宋_GB2312" w:cs="仿宋_GB2312"/>
                <w:color w:val="auto"/>
                <w:kern w:val="0"/>
                <w:sz w:val="24"/>
                <w:szCs w:val="24"/>
              </w:rPr>
              <w:t>人员</w:t>
            </w:r>
            <w:r>
              <w:rPr>
                <w:rFonts w:hint="default" w:ascii="仿宋_GB2312" w:hAnsi="仿宋_GB2312" w:eastAsia="仿宋_GB2312" w:cs="仿宋_GB2312"/>
                <w:color w:val="auto"/>
                <w:kern w:val="0"/>
                <w:sz w:val="24"/>
                <w:szCs w:val="24"/>
                <w:woUserID w:val="1"/>
              </w:rPr>
              <w:t>及维修人员</w:t>
            </w:r>
            <w:r>
              <w:rPr>
                <w:rFonts w:hint="eastAsia" w:ascii="仿宋_GB2312" w:hAnsi="仿宋_GB2312" w:eastAsia="仿宋_GB2312" w:cs="仿宋_GB2312"/>
                <w:color w:val="auto"/>
                <w:kern w:val="0"/>
                <w:sz w:val="24"/>
                <w:szCs w:val="24"/>
              </w:rPr>
              <w:t>配备：落实消防安全、治安安全、卫生防疫</w:t>
            </w:r>
            <w:r>
              <w:rPr>
                <w:rFonts w:hint="default" w:ascii="仿宋_GB2312" w:hAnsi="仿宋_GB2312" w:eastAsia="仿宋_GB2312" w:cs="仿宋_GB2312"/>
                <w:color w:val="auto"/>
                <w:kern w:val="0"/>
                <w:sz w:val="24"/>
                <w:szCs w:val="24"/>
                <w:woUserID w:val="1"/>
              </w:rPr>
              <w:t>及维修</w:t>
            </w:r>
            <w:r>
              <w:rPr>
                <w:rFonts w:hint="eastAsia" w:ascii="仿宋_GB2312" w:hAnsi="仿宋_GB2312" w:eastAsia="仿宋_GB2312" w:cs="仿宋_GB2312"/>
                <w:color w:val="auto"/>
                <w:kern w:val="0"/>
                <w:sz w:val="24"/>
                <w:szCs w:val="24"/>
              </w:rPr>
              <w:t>主体责任，配备足额安保人员</w:t>
            </w:r>
            <w:r>
              <w:rPr>
                <w:rFonts w:hint="default" w:ascii="仿宋_GB2312" w:hAnsi="仿宋_GB2312" w:eastAsia="仿宋_GB2312" w:cs="仿宋_GB2312"/>
                <w:color w:val="auto"/>
                <w:kern w:val="0"/>
                <w:sz w:val="24"/>
                <w:szCs w:val="24"/>
                <w:woUserID w:val="1"/>
              </w:rPr>
              <w:t>及维修人员</w:t>
            </w:r>
            <w:r>
              <w:rPr>
                <w:rFonts w:hint="eastAsia" w:ascii="仿宋_GB2312" w:hAnsi="仿宋_GB2312" w:eastAsia="仿宋_GB2312" w:cs="仿宋_GB2312"/>
                <w:color w:val="auto"/>
                <w:kern w:val="0"/>
                <w:sz w:val="24"/>
                <w:szCs w:val="24"/>
              </w:rPr>
              <w:t>，24小时巡查。</w:t>
            </w:r>
            <w:r>
              <w:rPr>
                <w:rFonts w:hint="eastAsia" w:ascii="仿宋_GB2312" w:hAnsi="仿宋_GB2312" w:eastAsia="仿宋_GB2312" w:cs="仿宋_GB2312"/>
                <w:color w:val="auto"/>
                <w:kern w:val="0"/>
                <w:sz w:val="24"/>
                <w:szCs w:val="24"/>
                <w:lang w:val="en-US" w:eastAsia="zh-CN"/>
              </w:rPr>
              <w:t>至少</w:t>
            </w:r>
            <w:r>
              <w:rPr>
                <w:rFonts w:hint="eastAsia" w:ascii="仿宋_GB2312" w:hAnsi="仿宋_GB2312" w:eastAsia="仿宋_GB2312" w:cs="仿宋_GB2312"/>
                <w:color w:val="auto"/>
                <w:kern w:val="0"/>
                <w:sz w:val="24"/>
                <w:szCs w:val="24"/>
              </w:rPr>
              <w:t>配备2人，符合要求得基本分</w:t>
            </w:r>
            <w:r>
              <w:rPr>
                <w:rFonts w:hint="default" w:ascii="仿宋_GB2312" w:hAnsi="仿宋_GB2312" w:eastAsia="仿宋_GB2312" w:cs="仿宋_GB2312"/>
                <w:color w:val="auto"/>
                <w:kern w:val="0"/>
                <w:sz w:val="24"/>
                <w:szCs w:val="24"/>
                <w:woUserID w:val="1"/>
              </w:rPr>
              <w:t>4</w:t>
            </w:r>
            <w:r>
              <w:rPr>
                <w:rFonts w:hint="eastAsia" w:ascii="仿宋_GB2312" w:hAnsi="仿宋_GB2312" w:eastAsia="仿宋_GB2312" w:cs="仿宋_GB2312"/>
                <w:color w:val="auto"/>
                <w:kern w:val="0"/>
                <w:sz w:val="24"/>
                <w:szCs w:val="24"/>
              </w:rPr>
              <w:t>分</w:t>
            </w:r>
            <w:r>
              <w:rPr>
                <w:rFonts w:hint="eastAsia" w:ascii="仿宋_GB2312" w:hAnsi="仿宋_GB2312" w:eastAsia="仿宋_GB2312" w:cs="仿宋_GB2312"/>
                <w:color w:val="auto"/>
                <w:kern w:val="0"/>
                <w:sz w:val="24"/>
                <w:szCs w:val="24"/>
                <w:lang w:eastAsia="zh-CN"/>
              </w:rPr>
              <w:t>，</w:t>
            </w:r>
            <w:r>
              <w:rPr>
                <w:rFonts w:hint="eastAsia" w:ascii="仿宋_GB2312" w:hAnsi="仿宋_GB2312" w:eastAsia="仿宋_GB2312" w:cs="仿宋_GB2312"/>
                <w:color w:val="auto"/>
                <w:kern w:val="0"/>
                <w:sz w:val="24"/>
                <w:szCs w:val="24"/>
              </w:rPr>
              <w:t>每超出1人增加</w:t>
            </w:r>
            <w:r>
              <w:rPr>
                <w:rFonts w:hint="default" w:ascii="仿宋_GB2312" w:hAnsi="仿宋_GB2312" w:eastAsia="仿宋_GB2312" w:cs="仿宋_GB2312"/>
                <w:color w:val="auto"/>
                <w:kern w:val="0"/>
                <w:sz w:val="24"/>
                <w:szCs w:val="24"/>
                <w:woUserID w:val="1"/>
              </w:rPr>
              <w:t>2</w:t>
            </w:r>
            <w:r>
              <w:rPr>
                <w:rFonts w:hint="eastAsia" w:ascii="仿宋_GB2312" w:hAnsi="仿宋_GB2312" w:eastAsia="仿宋_GB2312" w:cs="仿宋_GB2312"/>
                <w:color w:val="auto"/>
                <w:kern w:val="0"/>
                <w:sz w:val="24"/>
                <w:szCs w:val="24"/>
              </w:rPr>
              <w:t>分，最多增加</w:t>
            </w:r>
            <w:r>
              <w:rPr>
                <w:rFonts w:hint="default" w:ascii="仿宋_GB2312" w:hAnsi="仿宋_GB2312" w:eastAsia="仿宋_GB2312" w:cs="仿宋_GB2312"/>
                <w:color w:val="auto"/>
                <w:kern w:val="0"/>
                <w:sz w:val="24"/>
                <w:szCs w:val="24"/>
                <w:woUserID w:val="1"/>
              </w:rPr>
              <w:t>2</w:t>
            </w:r>
            <w:r>
              <w:rPr>
                <w:rFonts w:hint="eastAsia" w:ascii="仿宋_GB2312" w:hAnsi="仿宋_GB2312" w:eastAsia="仿宋_GB2312" w:cs="仿宋_GB2312"/>
                <w:color w:val="auto"/>
                <w:kern w:val="0"/>
                <w:sz w:val="24"/>
                <w:szCs w:val="24"/>
              </w:rPr>
              <w:t>分。本项最高得分</w:t>
            </w:r>
            <w:r>
              <w:rPr>
                <w:rFonts w:hint="default" w:ascii="仿宋_GB2312" w:hAnsi="仿宋_GB2312" w:eastAsia="仿宋_GB2312" w:cs="仿宋_GB2312"/>
                <w:color w:val="auto"/>
                <w:kern w:val="0"/>
                <w:sz w:val="24"/>
                <w:szCs w:val="24"/>
                <w:woUserID w:val="1"/>
              </w:rPr>
              <w:t>6</w:t>
            </w:r>
            <w:r>
              <w:rPr>
                <w:rFonts w:hint="eastAsia" w:ascii="仿宋_GB2312" w:hAnsi="仿宋_GB2312" w:eastAsia="仿宋_GB2312" w:cs="仿宋_GB2312"/>
                <w:color w:val="auto"/>
                <w:kern w:val="0"/>
                <w:sz w:val="24"/>
                <w:szCs w:val="24"/>
              </w:rPr>
              <w:t>分。</w:t>
            </w:r>
          </w:p>
        </w:tc>
        <w:tc>
          <w:tcPr>
            <w:tcW w:w="752" w:type="dxa"/>
            <w:vAlign w:val="center"/>
          </w:tcPr>
          <w:p w14:paraId="0EE836A5">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jc w:val="center"/>
              <w:textAlignment w:val="auto"/>
              <w:rPr>
                <w:rFonts w:hint="default" w:ascii="仿宋_GB2312" w:hAnsi="仿宋_GB2312" w:eastAsia="仿宋_GB2312" w:cs="仿宋_GB2312"/>
                <w:color w:val="auto"/>
                <w:kern w:val="0"/>
                <w:sz w:val="24"/>
                <w:szCs w:val="24"/>
                <w:woUserID w:val="1"/>
              </w:rPr>
            </w:pPr>
            <w:r>
              <w:rPr>
                <w:rFonts w:hint="default" w:ascii="仿宋_GB2312" w:hAnsi="仿宋_GB2312" w:eastAsia="仿宋_GB2312" w:cs="仿宋_GB2312"/>
                <w:color w:val="auto"/>
                <w:kern w:val="0"/>
                <w:sz w:val="24"/>
                <w:szCs w:val="24"/>
                <w:woUserID w:val="1"/>
              </w:rPr>
              <w:t>16</w:t>
            </w:r>
          </w:p>
        </w:tc>
      </w:tr>
      <w:tr w14:paraId="1DA642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8" w:type="dxa"/>
            <w:vAlign w:val="center"/>
          </w:tcPr>
          <w:p w14:paraId="7D05AC5E">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jc w:val="center"/>
              <w:textAlignment w:val="auto"/>
              <w:rPr>
                <w:rFonts w:hint="default"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3</w:t>
            </w:r>
          </w:p>
        </w:tc>
        <w:tc>
          <w:tcPr>
            <w:tcW w:w="1781" w:type="dxa"/>
            <w:vAlign w:val="center"/>
          </w:tcPr>
          <w:p w14:paraId="3775E426">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jc w:val="left"/>
              <w:textAlignment w:val="auto"/>
              <w:rPr>
                <w:rFonts w:hint="default"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服务优惠承诺</w:t>
            </w:r>
          </w:p>
        </w:tc>
        <w:tc>
          <w:tcPr>
            <w:tcW w:w="5250" w:type="dxa"/>
            <w:vAlign w:val="center"/>
          </w:tcPr>
          <w:p w14:paraId="17B8D270">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jc w:val="left"/>
              <w:textAlignment w:val="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1.优先保障校内公务接待、会议培训、来访专家、师生交流、校内活动住宿需求，设立校内优先预订通道、预留合理房量、配备专人对接、执行优惠定价机制；</w:t>
            </w:r>
          </w:p>
          <w:p w14:paraId="27504414">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jc w:val="left"/>
              <w:textAlignment w:val="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2.校内公务接待价格按双方协商确定的协议价执行，原则上不高于同类酒店团体价，具体价格标准在合同附件中约定；</w:t>
            </w:r>
          </w:p>
          <w:p w14:paraId="46DFAF08">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jc w:val="left"/>
              <w:textAlignment w:val="auto"/>
              <w:rPr>
                <w:rFonts w:hint="default" w:ascii="仿宋_GB2312" w:hAnsi="仿宋_GB2312" w:eastAsia="仿宋_GB2312" w:cs="仿宋_GB2312"/>
                <w:color w:val="auto"/>
                <w:kern w:val="0"/>
                <w:sz w:val="24"/>
                <w:szCs w:val="24"/>
                <w:woUserID w:val="1"/>
              </w:rPr>
            </w:pPr>
            <w:r>
              <w:rPr>
                <w:rFonts w:hint="default" w:ascii="仿宋_GB2312" w:hAnsi="仿宋_GB2312" w:eastAsia="仿宋_GB2312" w:cs="仿宋_GB2312"/>
                <w:color w:val="auto"/>
                <w:kern w:val="0"/>
                <w:sz w:val="24"/>
                <w:szCs w:val="24"/>
                <w:woUserID w:val="1"/>
              </w:rPr>
              <w:t>每项优惠承诺，根据优惠情况比较，酌情给0-3分，最高得6分。</w:t>
            </w:r>
          </w:p>
        </w:tc>
        <w:tc>
          <w:tcPr>
            <w:tcW w:w="752" w:type="dxa"/>
            <w:vAlign w:val="center"/>
          </w:tcPr>
          <w:p w14:paraId="1AF2D248">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jc w:val="center"/>
              <w:textAlignment w:val="auto"/>
              <w:rPr>
                <w:rFonts w:hint="default" w:ascii="仿宋_GB2312" w:hAnsi="仿宋_GB2312" w:eastAsia="仿宋_GB2312" w:cs="仿宋_GB2312"/>
                <w:color w:val="auto"/>
                <w:kern w:val="0"/>
                <w:sz w:val="24"/>
                <w:szCs w:val="24"/>
                <w:woUserID w:val="1"/>
              </w:rPr>
            </w:pPr>
            <w:r>
              <w:rPr>
                <w:rFonts w:hint="default" w:ascii="仿宋_GB2312" w:hAnsi="仿宋_GB2312" w:eastAsia="仿宋_GB2312" w:cs="仿宋_GB2312"/>
                <w:color w:val="auto"/>
                <w:kern w:val="0"/>
                <w:sz w:val="24"/>
                <w:szCs w:val="24"/>
                <w:woUserID w:val="1"/>
              </w:rPr>
              <w:t>6</w:t>
            </w:r>
          </w:p>
        </w:tc>
      </w:tr>
      <w:tr w14:paraId="2D90D0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75" w:hRule="atLeast"/>
        </w:trPr>
        <w:tc>
          <w:tcPr>
            <w:tcW w:w="728" w:type="dxa"/>
            <w:vAlign w:val="center"/>
          </w:tcPr>
          <w:p w14:paraId="3FF7CD9E">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jc w:val="center"/>
              <w:textAlignment w:val="auto"/>
              <w:rPr>
                <w:rFonts w:hint="default"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5</w:t>
            </w:r>
          </w:p>
        </w:tc>
        <w:tc>
          <w:tcPr>
            <w:tcW w:w="1781" w:type="dxa"/>
            <w:vAlign w:val="center"/>
          </w:tcPr>
          <w:p w14:paraId="4F5E1C0E">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jc w:val="left"/>
              <w:textAlignment w:val="auto"/>
              <w:rPr>
                <w:rFonts w:hint="default" w:ascii="仿宋_GB2312" w:hAnsi="仿宋_GB2312" w:eastAsia="仿宋_GB2312" w:cs="仿宋_GB2312"/>
                <w:color w:val="auto"/>
                <w:kern w:val="0"/>
                <w:sz w:val="24"/>
                <w:szCs w:val="24"/>
                <w:lang w:eastAsia="zh-CN"/>
                <w:woUserID w:val="1"/>
              </w:rPr>
            </w:pPr>
            <w:r>
              <w:rPr>
                <w:rFonts w:hint="default" w:ascii="仿宋_GB2312" w:hAnsi="仿宋_GB2312" w:eastAsia="仿宋_GB2312" w:cs="仿宋_GB2312"/>
                <w:color w:val="auto"/>
                <w:kern w:val="0"/>
                <w:sz w:val="24"/>
                <w:szCs w:val="24"/>
                <w:lang w:eastAsia="zh-CN"/>
                <w:woUserID w:val="1"/>
              </w:rPr>
              <w:t>管理规范建设</w:t>
            </w:r>
          </w:p>
        </w:tc>
        <w:tc>
          <w:tcPr>
            <w:tcW w:w="5250" w:type="dxa"/>
            <w:vAlign w:val="center"/>
          </w:tcPr>
          <w:p w14:paraId="442C0465">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00" w:lineRule="exact"/>
              <w:ind w:left="0" w:leftChars="0" w:right="0" w:firstLine="0" w:firstLineChars="0"/>
              <w:jc w:val="both"/>
              <w:textAlignment w:val="auto"/>
              <w:rPr>
                <w:rFonts w:hint="default" w:ascii="仿宋_GB2312" w:hAnsi="仿宋_GB2312" w:eastAsia="仿宋_GB2312" w:cs="仿宋_GB2312"/>
                <w:color w:val="auto"/>
                <w:kern w:val="0"/>
                <w:sz w:val="24"/>
                <w:szCs w:val="24"/>
              </w:rPr>
            </w:pPr>
            <w:r>
              <w:rPr>
                <w:rFonts w:hint="default" w:ascii="仿宋_GB2312" w:hAnsi="仿宋_GB2312" w:eastAsia="仿宋_GB2312" w:cs="仿宋_GB2312"/>
                <w:color w:val="auto"/>
                <w:kern w:val="0"/>
                <w:sz w:val="24"/>
                <w:szCs w:val="24"/>
                <w:lang w:eastAsia="zh-CN" w:bidi="ar-SA"/>
              </w:rPr>
              <w:t>投标人针对本项目运营管理方面提供相关</w:t>
            </w:r>
            <w:r>
              <w:rPr>
                <w:rFonts w:hint="eastAsia" w:ascii="仿宋_GB2312" w:hAnsi="仿宋_GB2312" w:eastAsia="仿宋_GB2312" w:cs="仿宋_GB2312"/>
                <w:color w:val="auto"/>
                <w:kern w:val="0"/>
                <w:sz w:val="24"/>
                <w:szCs w:val="24"/>
                <w:lang w:val="en-US" w:eastAsia="zh-CN" w:bidi="ar-SA"/>
              </w:rPr>
              <w:t>的管理制度、应急预案及服务标准</w:t>
            </w:r>
            <w:r>
              <w:rPr>
                <w:rFonts w:hint="default" w:ascii="仿宋_GB2312" w:hAnsi="仿宋_GB2312" w:eastAsia="仿宋_GB2312" w:cs="仿宋_GB2312"/>
                <w:color w:val="auto"/>
                <w:kern w:val="0"/>
                <w:sz w:val="24"/>
                <w:szCs w:val="24"/>
                <w:lang w:eastAsia="zh-CN" w:bidi="ar-SA"/>
              </w:rPr>
              <w:t>等。每提供1个，得1分，最高得7分。</w:t>
            </w:r>
          </w:p>
        </w:tc>
        <w:tc>
          <w:tcPr>
            <w:tcW w:w="752" w:type="dxa"/>
            <w:vAlign w:val="center"/>
          </w:tcPr>
          <w:p w14:paraId="4B14C62C">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jc w:val="center"/>
              <w:textAlignment w:val="auto"/>
              <w:rPr>
                <w:rFonts w:hint="default" w:ascii="仿宋_GB2312" w:hAnsi="仿宋_GB2312" w:eastAsia="仿宋_GB2312" w:cs="仿宋_GB2312"/>
                <w:color w:val="auto"/>
                <w:kern w:val="0"/>
                <w:sz w:val="24"/>
                <w:szCs w:val="24"/>
                <w:woUserID w:val="1"/>
              </w:rPr>
            </w:pPr>
            <w:r>
              <w:rPr>
                <w:rFonts w:hint="default" w:ascii="仿宋_GB2312" w:hAnsi="仿宋_GB2312" w:eastAsia="仿宋_GB2312" w:cs="仿宋_GB2312"/>
                <w:color w:val="auto"/>
                <w:kern w:val="0"/>
                <w:sz w:val="24"/>
                <w:szCs w:val="24"/>
                <w:woUserID w:val="1"/>
              </w:rPr>
              <w:t>7</w:t>
            </w:r>
          </w:p>
        </w:tc>
      </w:tr>
      <w:tr w14:paraId="58E846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42" w:hRule="atLeast"/>
        </w:trPr>
        <w:tc>
          <w:tcPr>
            <w:tcW w:w="728" w:type="dxa"/>
            <w:vAlign w:val="center"/>
          </w:tcPr>
          <w:p w14:paraId="057E7645">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jc w:val="center"/>
              <w:textAlignment w:val="auto"/>
              <w:rPr>
                <w:rFonts w:hint="default"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6</w:t>
            </w:r>
          </w:p>
        </w:tc>
        <w:tc>
          <w:tcPr>
            <w:tcW w:w="1781" w:type="dxa"/>
            <w:vAlign w:val="center"/>
          </w:tcPr>
          <w:p w14:paraId="653879B5">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209" w:right="0" w:hanging="208" w:hangingChars="87"/>
              <w:jc w:val="left"/>
              <w:textAlignment w:val="auto"/>
              <w:rPr>
                <w:rFonts w:hint="default"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员工培训方案</w:t>
            </w:r>
          </w:p>
        </w:tc>
        <w:tc>
          <w:tcPr>
            <w:tcW w:w="5250" w:type="dxa"/>
            <w:vAlign w:val="center"/>
          </w:tcPr>
          <w:p w14:paraId="6BFF7958">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jc w:val="left"/>
              <w:textAlignment w:val="auto"/>
              <w:rPr>
                <w:rFonts w:hint="default"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投标人针对本项目服务团队的员工培训方案，包括：培训目标，培训要求、培训内容、培训计划、培训措施等。每项内容0-</w:t>
            </w:r>
            <w:r>
              <w:rPr>
                <w:rFonts w:hint="default" w:ascii="仿宋_GB2312" w:hAnsi="仿宋_GB2312" w:eastAsia="仿宋_GB2312" w:cs="仿宋_GB2312"/>
                <w:color w:val="auto"/>
                <w:kern w:val="0"/>
                <w:sz w:val="24"/>
                <w:szCs w:val="24"/>
                <w:woUserID w:val="1"/>
              </w:rPr>
              <w:t>1</w:t>
            </w:r>
            <w:r>
              <w:rPr>
                <w:rFonts w:hint="eastAsia" w:ascii="仿宋_GB2312" w:hAnsi="仿宋_GB2312" w:eastAsia="仿宋_GB2312" w:cs="仿宋_GB2312"/>
                <w:color w:val="auto"/>
                <w:kern w:val="0"/>
                <w:sz w:val="24"/>
                <w:szCs w:val="24"/>
              </w:rPr>
              <w:t>分，最高得</w:t>
            </w:r>
            <w:r>
              <w:rPr>
                <w:rFonts w:hint="default" w:ascii="仿宋_GB2312" w:hAnsi="仿宋_GB2312" w:eastAsia="仿宋_GB2312" w:cs="仿宋_GB2312"/>
                <w:color w:val="auto"/>
                <w:kern w:val="0"/>
                <w:sz w:val="24"/>
                <w:szCs w:val="24"/>
                <w:woUserID w:val="1"/>
              </w:rPr>
              <w:t>5</w:t>
            </w:r>
            <w:r>
              <w:rPr>
                <w:rFonts w:hint="eastAsia" w:ascii="仿宋_GB2312" w:hAnsi="仿宋_GB2312" w:eastAsia="仿宋_GB2312" w:cs="仿宋_GB2312"/>
                <w:color w:val="auto"/>
                <w:kern w:val="0"/>
                <w:sz w:val="24"/>
                <w:szCs w:val="24"/>
              </w:rPr>
              <w:t>分。</w:t>
            </w:r>
          </w:p>
        </w:tc>
        <w:tc>
          <w:tcPr>
            <w:tcW w:w="752" w:type="dxa"/>
            <w:vAlign w:val="center"/>
          </w:tcPr>
          <w:p w14:paraId="57FCB445">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jc w:val="center"/>
              <w:textAlignment w:val="auto"/>
              <w:rPr>
                <w:rFonts w:hint="default" w:ascii="仿宋_GB2312" w:hAnsi="仿宋_GB2312" w:eastAsia="仿宋_GB2312" w:cs="仿宋_GB2312"/>
                <w:color w:val="auto"/>
                <w:kern w:val="0"/>
                <w:sz w:val="24"/>
                <w:szCs w:val="24"/>
                <w:woUserID w:val="1"/>
              </w:rPr>
            </w:pPr>
            <w:r>
              <w:rPr>
                <w:rFonts w:hint="default" w:ascii="仿宋_GB2312" w:hAnsi="仿宋_GB2312" w:eastAsia="仿宋_GB2312" w:cs="仿宋_GB2312"/>
                <w:color w:val="auto"/>
                <w:kern w:val="0"/>
                <w:sz w:val="24"/>
                <w:szCs w:val="24"/>
                <w:woUserID w:val="1"/>
              </w:rPr>
              <w:t>5</w:t>
            </w:r>
          </w:p>
        </w:tc>
      </w:tr>
      <w:tr w14:paraId="59E89E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8" w:type="dxa"/>
            <w:vAlign w:val="center"/>
          </w:tcPr>
          <w:p w14:paraId="267143E1">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jc w:val="center"/>
              <w:textAlignment w:val="auto"/>
              <w:rPr>
                <w:rFonts w:hint="default"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7</w:t>
            </w:r>
          </w:p>
        </w:tc>
        <w:tc>
          <w:tcPr>
            <w:tcW w:w="1781" w:type="dxa"/>
            <w:vAlign w:val="center"/>
          </w:tcPr>
          <w:p w14:paraId="585AB252">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jc w:val="left"/>
              <w:textAlignment w:val="auto"/>
              <w:rPr>
                <w:rFonts w:hint="default"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成功案例业绩</w:t>
            </w:r>
          </w:p>
        </w:tc>
        <w:tc>
          <w:tcPr>
            <w:tcW w:w="5250" w:type="dxa"/>
            <w:vAlign w:val="center"/>
          </w:tcPr>
          <w:p w14:paraId="36D8234C">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jc w:val="left"/>
              <w:textAlignment w:val="auto"/>
              <w:rPr>
                <w:rFonts w:hint="default"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投标人提供有效期内同类项目案例业绩，在1个案例的基础上每多1个案例得</w:t>
            </w:r>
            <w:r>
              <w:rPr>
                <w:rFonts w:hint="default" w:ascii="仿宋_GB2312" w:hAnsi="仿宋_GB2312" w:eastAsia="仿宋_GB2312" w:cs="仿宋_GB2312"/>
                <w:color w:val="auto"/>
                <w:kern w:val="0"/>
                <w:sz w:val="24"/>
                <w:szCs w:val="24"/>
                <w:woUserID w:val="1"/>
              </w:rPr>
              <w:t>3</w:t>
            </w:r>
            <w:r>
              <w:rPr>
                <w:rFonts w:hint="eastAsia" w:ascii="仿宋_GB2312" w:hAnsi="仿宋_GB2312" w:eastAsia="仿宋_GB2312" w:cs="仿宋_GB2312"/>
                <w:color w:val="auto"/>
                <w:kern w:val="0"/>
                <w:sz w:val="24"/>
                <w:szCs w:val="24"/>
              </w:rPr>
              <w:t>分，最高得</w:t>
            </w:r>
            <w:r>
              <w:rPr>
                <w:rFonts w:hint="default" w:ascii="仿宋_GB2312" w:hAnsi="仿宋_GB2312" w:eastAsia="仿宋_GB2312" w:cs="仿宋_GB2312"/>
                <w:color w:val="auto"/>
                <w:kern w:val="0"/>
                <w:sz w:val="24"/>
                <w:szCs w:val="24"/>
                <w:woUserID w:val="1"/>
              </w:rPr>
              <w:t>6</w:t>
            </w:r>
            <w:r>
              <w:rPr>
                <w:rFonts w:hint="eastAsia" w:ascii="仿宋_GB2312" w:hAnsi="仿宋_GB2312" w:eastAsia="仿宋_GB2312" w:cs="仿宋_GB2312"/>
                <w:color w:val="auto"/>
                <w:kern w:val="0"/>
                <w:sz w:val="24"/>
                <w:szCs w:val="24"/>
              </w:rPr>
              <w:t>分。</w:t>
            </w:r>
          </w:p>
          <w:p w14:paraId="44A5A598">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jc w:val="left"/>
              <w:textAlignment w:val="auto"/>
              <w:rPr>
                <w:rFonts w:hint="default"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投标人需提供合同复印件，1个案例都没有作无效标处理，只有1个案例不得分。（原件备查）</w:t>
            </w:r>
          </w:p>
        </w:tc>
        <w:tc>
          <w:tcPr>
            <w:tcW w:w="752" w:type="dxa"/>
            <w:vAlign w:val="center"/>
          </w:tcPr>
          <w:p w14:paraId="49EDB1AB">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jc w:val="center"/>
              <w:textAlignment w:val="auto"/>
              <w:rPr>
                <w:rFonts w:hint="default" w:ascii="仿宋_GB2312" w:hAnsi="仿宋_GB2312" w:eastAsia="仿宋_GB2312" w:cs="仿宋_GB2312"/>
                <w:color w:val="auto"/>
                <w:kern w:val="0"/>
                <w:sz w:val="24"/>
                <w:szCs w:val="24"/>
                <w:woUserID w:val="1"/>
              </w:rPr>
            </w:pPr>
            <w:r>
              <w:rPr>
                <w:rFonts w:hint="default" w:ascii="仿宋_GB2312" w:hAnsi="仿宋_GB2312" w:eastAsia="仿宋_GB2312" w:cs="仿宋_GB2312"/>
                <w:color w:val="auto"/>
                <w:kern w:val="0"/>
                <w:sz w:val="24"/>
                <w:szCs w:val="24"/>
                <w:woUserID w:val="1"/>
              </w:rPr>
              <w:t>6</w:t>
            </w:r>
          </w:p>
        </w:tc>
      </w:tr>
    </w:tbl>
    <w:p w14:paraId="0C8F6F31">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80" w:lineRule="exact"/>
        <w:ind w:firstLine="480"/>
        <w:jc w:val="both"/>
        <w:textAlignment w:val="auto"/>
        <w:rPr>
          <w:rStyle w:val="9"/>
          <w:rFonts w:ascii="仿宋_GB2312" w:hAnsi="仿宋_GB2312" w:eastAsia="仿宋_GB2312" w:cs="仿宋_GB2312"/>
          <w:color w:val="auto"/>
          <w:sz w:val="30"/>
          <w:szCs w:val="30"/>
          <w:shd w:val="clear" w:color="auto" w:fill="FFFFFF"/>
        </w:rPr>
      </w:pPr>
      <w:r>
        <w:rPr>
          <w:rStyle w:val="9"/>
          <w:rFonts w:hint="eastAsia" w:ascii="仿宋_GB2312" w:hAnsi="仿宋_GB2312" w:eastAsia="仿宋_GB2312" w:cs="仿宋_GB2312"/>
          <w:color w:val="auto"/>
          <w:sz w:val="30"/>
          <w:szCs w:val="30"/>
          <w:shd w:val="clear" w:color="auto" w:fill="FFFFFF"/>
          <w:lang w:val="en-US" w:eastAsia="zh-CN"/>
        </w:rPr>
        <w:t>十三</w:t>
      </w:r>
      <w:r>
        <w:rPr>
          <w:rStyle w:val="9"/>
          <w:rFonts w:hint="eastAsia" w:ascii="仿宋_GB2312" w:hAnsi="仿宋_GB2312" w:eastAsia="仿宋_GB2312" w:cs="仿宋_GB2312"/>
          <w:color w:val="auto"/>
          <w:sz w:val="30"/>
          <w:szCs w:val="30"/>
          <w:shd w:val="clear" w:color="auto" w:fill="FFFFFF"/>
        </w:rPr>
        <w:t>、投标文件投标及开标时间</w:t>
      </w:r>
    </w:p>
    <w:p w14:paraId="78C3E00E">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80" w:lineRule="exact"/>
        <w:ind w:firstLine="480"/>
        <w:jc w:val="both"/>
        <w:textAlignment w:val="auto"/>
        <w:rPr>
          <w:rFonts w:ascii="仿宋_GB2312" w:hAnsi="仿宋_GB2312" w:eastAsia="仿宋_GB2312" w:cs="仿宋_GB2312"/>
          <w:color w:val="auto"/>
          <w:sz w:val="30"/>
          <w:szCs w:val="30"/>
          <w:shd w:val="clear" w:color="auto" w:fill="FFFFFF"/>
        </w:rPr>
      </w:pPr>
      <w:r>
        <w:rPr>
          <w:rFonts w:hint="eastAsia" w:ascii="仿宋_GB2312" w:hAnsi="仿宋_GB2312" w:eastAsia="仿宋_GB2312" w:cs="仿宋_GB2312"/>
          <w:color w:val="auto"/>
          <w:sz w:val="30"/>
          <w:szCs w:val="30"/>
          <w:shd w:val="clear" w:color="auto" w:fill="FFFFFF"/>
        </w:rPr>
        <w:t>1.投标人应于</w:t>
      </w:r>
      <w:r>
        <w:rPr>
          <w:rFonts w:hint="eastAsia" w:ascii="仿宋_GB2312" w:hAnsi="仿宋_GB2312" w:eastAsia="仿宋_GB2312" w:cs="仿宋_GB2312"/>
          <w:b w:val="0"/>
          <w:bCs w:val="0"/>
          <w:color w:val="auto"/>
          <w:kern w:val="2"/>
          <w:sz w:val="30"/>
          <w:szCs w:val="30"/>
          <w:lang w:val="en-US" w:eastAsia="zh-CN" w:bidi="ar-SA"/>
        </w:rPr>
        <w:t>2026年8月3日</w:t>
      </w:r>
      <w:r>
        <w:rPr>
          <w:rStyle w:val="9"/>
          <w:rFonts w:hint="eastAsia" w:ascii="仿宋_GB2312" w:hAnsi="仿宋_GB2312" w:eastAsia="仿宋_GB2312" w:cs="仿宋_GB2312"/>
          <w:color w:val="auto"/>
          <w:sz w:val="30"/>
          <w:szCs w:val="30"/>
          <w:shd w:val="clear" w:color="auto" w:fill="FFFFFF"/>
        </w:rPr>
        <w:t>15:00</w:t>
      </w:r>
      <w:r>
        <w:rPr>
          <w:rFonts w:hint="eastAsia" w:ascii="仿宋_GB2312" w:hAnsi="仿宋_GB2312" w:eastAsia="仿宋_GB2312" w:cs="仿宋_GB2312"/>
          <w:color w:val="auto"/>
          <w:sz w:val="30"/>
          <w:szCs w:val="30"/>
          <w:shd w:val="clear" w:color="auto" w:fill="FFFFFF"/>
        </w:rPr>
        <w:t>前将投标文件</w:t>
      </w:r>
      <w:r>
        <w:rPr>
          <w:rStyle w:val="9"/>
          <w:rFonts w:hint="eastAsia" w:ascii="仿宋_GB2312" w:hAnsi="仿宋_GB2312" w:eastAsia="仿宋_GB2312" w:cs="仿宋_GB2312"/>
          <w:color w:val="auto"/>
          <w:sz w:val="30"/>
          <w:szCs w:val="30"/>
          <w:shd w:val="clear" w:color="auto" w:fill="FFFFFF"/>
        </w:rPr>
        <w:t>密封</w:t>
      </w:r>
      <w:r>
        <w:rPr>
          <w:rFonts w:hint="eastAsia" w:ascii="仿宋_GB2312" w:hAnsi="仿宋_GB2312" w:eastAsia="仿宋_GB2312" w:cs="仿宋_GB2312"/>
          <w:color w:val="auto"/>
          <w:sz w:val="30"/>
          <w:szCs w:val="30"/>
          <w:shd w:val="clear" w:color="auto" w:fill="FFFFFF"/>
        </w:rPr>
        <w:t>送至浙江省湖州市二环东路759号湖州师范大学东校区二号行政楼207室，逾期送达作无效标处理；</w:t>
      </w:r>
    </w:p>
    <w:p w14:paraId="6FC54C00">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80" w:lineRule="exact"/>
        <w:ind w:firstLine="480"/>
        <w:jc w:val="both"/>
        <w:textAlignment w:val="auto"/>
        <w:rPr>
          <w:rFonts w:ascii="仿宋_GB2312" w:hAnsi="仿宋_GB2312" w:eastAsia="仿宋_GB2312" w:cs="仿宋_GB2312"/>
          <w:color w:val="auto"/>
          <w:sz w:val="30"/>
          <w:szCs w:val="30"/>
          <w:shd w:val="clear" w:color="auto" w:fill="FFFFFF"/>
        </w:rPr>
      </w:pPr>
      <w:r>
        <w:rPr>
          <w:rFonts w:hint="eastAsia" w:ascii="仿宋_GB2312" w:hAnsi="仿宋_GB2312" w:eastAsia="仿宋_GB2312" w:cs="仿宋_GB2312"/>
          <w:color w:val="auto"/>
          <w:sz w:val="30"/>
          <w:szCs w:val="30"/>
          <w:shd w:val="clear" w:color="auto" w:fill="FFFFFF"/>
        </w:rPr>
        <w:t>2.开标时间及地点：本次招标将于</w:t>
      </w:r>
      <w:r>
        <w:rPr>
          <w:rFonts w:hint="eastAsia" w:ascii="仿宋_GB2312" w:hAnsi="仿宋_GB2312" w:eastAsia="仿宋_GB2312" w:cs="仿宋_GB2312"/>
          <w:b w:val="0"/>
          <w:bCs w:val="0"/>
          <w:color w:val="auto"/>
          <w:kern w:val="2"/>
          <w:sz w:val="30"/>
          <w:szCs w:val="30"/>
          <w:lang w:val="en-US" w:eastAsia="zh-CN" w:bidi="ar-SA"/>
        </w:rPr>
        <w:t>2026年8月3日</w:t>
      </w:r>
      <w:r>
        <w:rPr>
          <w:rFonts w:hint="eastAsia" w:ascii="仿宋_GB2312" w:hAnsi="仿宋_GB2312" w:eastAsia="仿宋_GB2312" w:cs="仿宋_GB2312"/>
          <w:b/>
          <w:bCs/>
          <w:color w:val="auto"/>
          <w:sz w:val="30"/>
          <w:szCs w:val="30"/>
          <w:shd w:val="clear" w:color="auto" w:fill="FFFFFF"/>
        </w:rPr>
        <w:t>15:30</w:t>
      </w:r>
      <w:r>
        <w:rPr>
          <w:rFonts w:hint="eastAsia" w:ascii="仿宋_GB2312" w:hAnsi="仿宋_GB2312" w:eastAsia="仿宋_GB2312" w:cs="仿宋_GB2312"/>
          <w:color w:val="auto"/>
          <w:sz w:val="30"/>
          <w:szCs w:val="30"/>
          <w:shd w:val="clear" w:color="auto" w:fill="FFFFFF"/>
        </w:rPr>
        <w:t>在湖州市二环东路759号湖州师范大学东校区二号行政楼204室开标，投标人无需派代表出席开标会议。</w:t>
      </w:r>
    </w:p>
    <w:p w14:paraId="44B80C56">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80" w:lineRule="exact"/>
        <w:ind w:firstLine="480"/>
        <w:jc w:val="both"/>
        <w:textAlignment w:val="auto"/>
        <w:rPr>
          <w:rFonts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shd w:val="clear" w:color="auto" w:fill="FFFFFF"/>
        </w:rPr>
        <w:t>3.投标联系人：刘老师</w:t>
      </w:r>
    </w:p>
    <w:p w14:paraId="09C10A3C">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80" w:lineRule="exact"/>
        <w:ind w:firstLine="480"/>
        <w:jc w:val="both"/>
        <w:textAlignment w:val="auto"/>
        <w:rPr>
          <w:rFonts w:ascii="仿宋_GB2312" w:hAnsi="仿宋_GB2312" w:eastAsia="仿宋_GB2312" w:cs="仿宋_GB2312"/>
          <w:color w:val="auto"/>
          <w:sz w:val="30"/>
          <w:szCs w:val="30"/>
          <w:shd w:val="clear" w:color="auto" w:fill="FFFFFF"/>
        </w:rPr>
      </w:pPr>
      <w:r>
        <w:rPr>
          <w:rFonts w:hint="eastAsia" w:ascii="仿宋_GB2312" w:hAnsi="仿宋_GB2312" w:eastAsia="仿宋_GB2312" w:cs="仿宋_GB2312"/>
          <w:color w:val="auto"/>
          <w:sz w:val="30"/>
          <w:szCs w:val="30"/>
          <w:shd w:val="clear" w:color="auto" w:fill="FFFFFF"/>
        </w:rPr>
        <w:t>4.联系电话：2321025</w:t>
      </w:r>
    </w:p>
    <w:p w14:paraId="39DBCFB4">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80" w:lineRule="exact"/>
        <w:ind w:firstLine="480"/>
        <w:jc w:val="both"/>
        <w:textAlignment w:val="auto"/>
        <w:rPr>
          <w:rStyle w:val="9"/>
          <w:rFonts w:ascii="仿宋_GB2312" w:hAnsi="仿宋_GB2312" w:eastAsia="仿宋_GB2312" w:cs="仿宋_GB2312"/>
          <w:color w:val="auto"/>
          <w:sz w:val="30"/>
          <w:szCs w:val="30"/>
          <w:shd w:val="clear" w:color="auto" w:fill="FFFFFF"/>
        </w:rPr>
      </w:pPr>
      <w:r>
        <w:rPr>
          <w:rStyle w:val="9"/>
          <w:rFonts w:hint="eastAsia" w:ascii="仿宋_GB2312" w:hAnsi="仿宋_GB2312" w:eastAsia="仿宋_GB2312" w:cs="仿宋_GB2312"/>
          <w:color w:val="auto"/>
          <w:sz w:val="30"/>
          <w:szCs w:val="30"/>
          <w:shd w:val="clear" w:color="auto" w:fill="FFFFFF"/>
          <w:lang w:val="en-US" w:eastAsia="zh-CN"/>
        </w:rPr>
        <w:t>十四</w:t>
      </w:r>
      <w:r>
        <w:rPr>
          <w:rStyle w:val="9"/>
          <w:rFonts w:hint="eastAsia" w:ascii="仿宋_GB2312" w:hAnsi="仿宋_GB2312" w:eastAsia="仿宋_GB2312" w:cs="仿宋_GB2312"/>
          <w:color w:val="auto"/>
          <w:sz w:val="30"/>
          <w:szCs w:val="30"/>
          <w:shd w:val="clear" w:color="auto" w:fill="FFFFFF"/>
        </w:rPr>
        <w:t>、合同签订</w:t>
      </w:r>
    </w:p>
    <w:p w14:paraId="5F22BFAB">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80" w:lineRule="exact"/>
        <w:ind w:firstLine="480"/>
        <w:jc w:val="both"/>
        <w:textAlignment w:val="auto"/>
        <w:rPr>
          <w:rStyle w:val="9"/>
          <w:rFonts w:ascii="仿宋_GB2312" w:hAnsi="仿宋_GB2312" w:eastAsia="仿宋_GB2312" w:cs="仿宋_GB2312"/>
          <w:color w:val="auto"/>
          <w:sz w:val="30"/>
          <w:szCs w:val="30"/>
          <w:shd w:val="clear" w:color="auto" w:fill="FFFFFF"/>
        </w:rPr>
      </w:pPr>
      <w:r>
        <w:rPr>
          <w:rStyle w:val="9"/>
          <w:rFonts w:hint="eastAsia" w:ascii="仿宋_GB2312" w:hAnsi="仿宋_GB2312" w:eastAsia="仿宋_GB2312" w:cs="仿宋_GB2312"/>
          <w:color w:val="auto"/>
          <w:sz w:val="30"/>
          <w:szCs w:val="30"/>
          <w:shd w:val="clear" w:color="auto" w:fill="FFFFFF"/>
        </w:rPr>
        <w:t>采购结束后，采购人在湖州师范大学资产经营有限公司的网站公示中标结果1个工作日，如没有异议，采购人将在5个工作日内与中标人签订合同。</w:t>
      </w:r>
    </w:p>
    <w:p w14:paraId="524D5670">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80" w:lineRule="exact"/>
        <w:ind w:firstLine="480"/>
        <w:jc w:val="both"/>
        <w:textAlignment w:val="auto"/>
        <w:rPr>
          <w:rStyle w:val="9"/>
          <w:rFonts w:ascii="仿宋_GB2312" w:hAnsi="仿宋_GB2312" w:eastAsia="仿宋_GB2312" w:cs="仿宋_GB2312"/>
          <w:color w:val="auto"/>
          <w:sz w:val="30"/>
          <w:szCs w:val="30"/>
          <w:shd w:val="clear" w:color="auto" w:fill="FFFFFF"/>
        </w:rPr>
      </w:pPr>
    </w:p>
    <w:p w14:paraId="72FE42E5">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80" w:lineRule="exact"/>
        <w:jc w:val="right"/>
        <w:textAlignment w:val="auto"/>
        <w:rPr>
          <w:rFonts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shd w:val="clear" w:color="auto" w:fill="FFFFFF"/>
        </w:rPr>
        <w:t>湖州师范大学资产经营有限公司</w:t>
      </w:r>
    </w:p>
    <w:p w14:paraId="24010130">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80" w:lineRule="exact"/>
        <w:jc w:val="right"/>
        <w:textAlignment w:val="auto"/>
        <w:rPr>
          <w:rFonts w:ascii="仿宋_GB2312" w:hAnsi="仿宋_GB2312" w:eastAsia="仿宋_GB2312" w:cs="仿宋_GB2312"/>
          <w:color w:val="auto"/>
          <w:sz w:val="30"/>
          <w:szCs w:val="30"/>
          <w:shd w:val="clear" w:color="auto" w:fill="FFFFFF"/>
        </w:rPr>
      </w:pPr>
      <w:r>
        <w:rPr>
          <w:rFonts w:hint="eastAsia" w:ascii="仿宋_GB2312" w:hAnsi="仿宋_GB2312" w:eastAsia="仿宋_GB2312" w:cs="仿宋_GB2312"/>
          <w:color w:val="auto"/>
          <w:sz w:val="30"/>
          <w:szCs w:val="30"/>
          <w:shd w:val="clear" w:color="auto" w:fill="FFFFFF"/>
        </w:rPr>
        <w:t>  2026年</w:t>
      </w:r>
      <w:r>
        <w:rPr>
          <w:rFonts w:hint="eastAsia" w:ascii="仿宋_GB2312" w:hAnsi="仿宋_GB2312" w:eastAsia="仿宋_GB2312" w:cs="仿宋_GB2312"/>
          <w:color w:val="auto"/>
          <w:sz w:val="30"/>
          <w:szCs w:val="30"/>
          <w:shd w:val="clear" w:color="auto" w:fill="FFFFFF"/>
          <w:lang w:val="en-US" w:eastAsia="zh-CN"/>
        </w:rPr>
        <w:t>7</w:t>
      </w:r>
      <w:r>
        <w:rPr>
          <w:rFonts w:hint="eastAsia" w:ascii="仿宋_GB2312" w:hAnsi="仿宋_GB2312" w:eastAsia="仿宋_GB2312" w:cs="仿宋_GB2312"/>
          <w:color w:val="auto"/>
          <w:sz w:val="30"/>
          <w:szCs w:val="30"/>
          <w:shd w:val="clear" w:color="auto" w:fill="FFFFFF"/>
        </w:rPr>
        <w:t>月</w:t>
      </w:r>
      <w:r>
        <w:rPr>
          <w:rFonts w:hint="eastAsia" w:ascii="仿宋_GB2312" w:hAnsi="仿宋_GB2312" w:eastAsia="仿宋_GB2312" w:cs="仿宋_GB2312"/>
          <w:color w:val="auto"/>
          <w:sz w:val="30"/>
          <w:szCs w:val="30"/>
          <w:shd w:val="clear" w:color="auto" w:fill="FFFFFF"/>
          <w:lang w:val="en-US" w:eastAsia="zh-CN"/>
        </w:rPr>
        <w:t>27</w:t>
      </w:r>
      <w:r>
        <w:rPr>
          <w:rFonts w:hint="eastAsia" w:ascii="仿宋_GB2312" w:hAnsi="仿宋_GB2312" w:eastAsia="仿宋_GB2312" w:cs="仿宋_GB2312"/>
          <w:color w:val="auto"/>
          <w:sz w:val="30"/>
          <w:szCs w:val="30"/>
          <w:shd w:val="clear" w:color="auto" w:fill="FFFFFF"/>
        </w:rPr>
        <w:t>日</w:t>
      </w:r>
    </w:p>
    <w:p w14:paraId="24FC4C34">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400" w:lineRule="exact"/>
        <w:textAlignment w:val="auto"/>
        <w:rPr>
          <w:rFonts w:ascii="仿宋_GB2312" w:hAnsi="仿宋_GB2312" w:eastAsia="仿宋_GB2312" w:cs="仿宋_GB2312"/>
          <w:b/>
          <w:bCs/>
          <w:color w:val="auto"/>
          <w:sz w:val="30"/>
          <w:szCs w:val="30"/>
          <w:shd w:val="clear" w:color="auto" w:fill="FFFFFF"/>
        </w:rPr>
      </w:pPr>
    </w:p>
    <w:p w14:paraId="04F321E2">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400" w:lineRule="exact"/>
        <w:textAlignment w:val="auto"/>
        <w:rPr>
          <w:rFonts w:ascii="仿宋_GB2312" w:hAnsi="仿宋_GB2312" w:eastAsia="仿宋_GB2312" w:cs="仿宋_GB2312"/>
          <w:b/>
          <w:bCs/>
          <w:color w:val="auto"/>
          <w:sz w:val="28"/>
          <w:szCs w:val="28"/>
          <w:shd w:val="clear" w:color="auto" w:fill="FFFFFF"/>
        </w:rPr>
      </w:pPr>
    </w:p>
    <w:p w14:paraId="50676096">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400" w:lineRule="exact"/>
        <w:textAlignment w:val="auto"/>
        <w:rPr>
          <w:rFonts w:ascii="仿宋_GB2312" w:hAnsi="仿宋_GB2312" w:eastAsia="仿宋_GB2312" w:cs="仿宋_GB2312"/>
          <w:b/>
          <w:bCs/>
          <w:color w:val="auto"/>
          <w:sz w:val="28"/>
          <w:szCs w:val="28"/>
          <w:shd w:val="clear" w:color="auto" w:fill="FFFFFF"/>
        </w:rPr>
      </w:pPr>
    </w:p>
    <w:p w14:paraId="7349840F">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400" w:lineRule="exact"/>
        <w:textAlignment w:val="auto"/>
        <w:rPr>
          <w:rFonts w:ascii="仿宋_GB2312" w:hAnsi="仿宋_GB2312" w:eastAsia="仿宋_GB2312" w:cs="仿宋_GB2312"/>
          <w:b/>
          <w:bCs/>
          <w:color w:val="auto"/>
          <w:sz w:val="28"/>
          <w:szCs w:val="28"/>
          <w:shd w:val="clear" w:color="auto" w:fill="FFFFFF"/>
        </w:rPr>
      </w:pPr>
    </w:p>
    <w:p w14:paraId="017FE5FB">
      <w:pPr>
        <w:pStyle w:val="5"/>
        <w:widowControl/>
        <w:shd w:val="clear" w:color="auto" w:fill="FFFFFF"/>
        <w:spacing w:beforeAutospacing="0" w:afterAutospacing="0" w:line="560" w:lineRule="exact"/>
        <w:rPr>
          <w:rFonts w:ascii="仿宋_GB2312" w:hAnsi="仿宋_GB2312" w:eastAsia="仿宋_GB2312" w:cs="仿宋_GB2312"/>
          <w:b/>
          <w:bCs/>
          <w:color w:val="auto"/>
          <w:sz w:val="28"/>
          <w:szCs w:val="28"/>
          <w:shd w:val="clear" w:color="auto" w:fill="FFFFFF"/>
        </w:rPr>
      </w:pPr>
    </w:p>
    <w:p w14:paraId="5BC809EC">
      <w:pPr>
        <w:pStyle w:val="5"/>
        <w:widowControl/>
        <w:shd w:val="clear" w:color="auto" w:fill="FFFFFF"/>
        <w:spacing w:beforeAutospacing="0" w:afterAutospacing="0" w:line="560" w:lineRule="exact"/>
        <w:rPr>
          <w:rFonts w:ascii="仿宋_GB2312" w:hAnsi="仿宋_GB2312" w:eastAsia="仿宋_GB2312" w:cs="仿宋_GB2312"/>
          <w:b/>
          <w:bCs/>
          <w:color w:val="auto"/>
          <w:sz w:val="28"/>
          <w:szCs w:val="28"/>
          <w:shd w:val="clear" w:color="auto" w:fill="FFFFFF"/>
        </w:rPr>
      </w:pPr>
      <w:r>
        <w:rPr>
          <w:rFonts w:hint="eastAsia" w:ascii="仿宋_GB2312" w:hAnsi="仿宋_GB2312" w:eastAsia="仿宋_GB2312" w:cs="仿宋_GB2312"/>
          <w:b/>
          <w:bCs/>
          <w:color w:val="auto"/>
          <w:sz w:val="28"/>
          <w:szCs w:val="28"/>
          <w:shd w:val="clear" w:color="auto" w:fill="FFFFFF"/>
        </w:rPr>
        <w:t>附件：</w:t>
      </w:r>
    </w:p>
    <w:p w14:paraId="6C1359BA">
      <w:pPr>
        <w:spacing w:before="156" w:beforeLines="50" w:after="156" w:afterLines="50" w:line="400" w:lineRule="exact"/>
        <w:jc w:val="center"/>
        <w:rPr>
          <w:rFonts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rPr>
        <w:t>投标报价清单</w:t>
      </w:r>
    </w:p>
    <w:p w14:paraId="218B7F8F">
      <w:pPr>
        <w:pStyle w:val="4"/>
        <w:widowControl/>
        <w:spacing w:line="440" w:lineRule="exact"/>
        <w:ind w:left="244" w:hanging="243" w:hangingChars="87"/>
        <w:jc w:val="left"/>
        <w:rPr>
          <w:rFonts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湖州师范大学资产经营有限公司：</w:t>
      </w:r>
    </w:p>
    <w:p w14:paraId="2848EF03">
      <w:pPr>
        <w:pStyle w:val="4"/>
        <w:widowControl/>
        <w:spacing w:line="440" w:lineRule="exact"/>
        <w:ind w:left="0" w:firstLine="660" w:firstLineChars="236"/>
        <w:jc w:val="left"/>
        <w:rPr>
          <w:rFonts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根据《湖州师范大学资产经营有限公司学士宾馆委托合作经营项目》公开招标文件规定，我单位对本项目的投标报价如下：</w:t>
      </w:r>
    </w:p>
    <w:tbl>
      <w:tblPr>
        <w:tblStyle w:val="6"/>
        <w:tblW w:w="78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87"/>
        <w:gridCol w:w="3236"/>
      </w:tblGrid>
      <w:tr w14:paraId="1544C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jc w:val="center"/>
        </w:trPr>
        <w:tc>
          <w:tcPr>
            <w:tcW w:w="4587" w:type="dxa"/>
            <w:vAlign w:val="center"/>
          </w:tcPr>
          <w:p w14:paraId="100B33FC">
            <w:pPr>
              <w:keepNext w:val="0"/>
              <w:keepLines w:val="0"/>
              <w:suppressLineNumbers w:val="0"/>
              <w:spacing w:before="0" w:beforeAutospacing="0" w:after="0" w:afterAutospacing="0" w:line="440" w:lineRule="exact"/>
              <w:ind w:left="0" w:right="0"/>
              <w:jc w:val="center"/>
              <w:rPr>
                <w:rFonts w:hint="default"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lang w:val="en-US" w:eastAsia="zh-CN"/>
              </w:rPr>
              <w:t>宾馆</w:t>
            </w:r>
            <w:r>
              <w:rPr>
                <w:rFonts w:hint="eastAsia" w:ascii="仿宋_GB2312" w:hAnsi="仿宋_GB2312" w:eastAsia="仿宋_GB2312" w:cs="仿宋_GB2312"/>
                <w:b/>
                <w:color w:val="auto"/>
                <w:sz w:val="28"/>
                <w:szCs w:val="28"/>
              </w:rPr>
              <w:t>年度保底经营管理费（小写）</w:t>
            </w:r>
          </w:p>
        </w:tc>
        <w:tc>
          <w:tcPr>
            <w:tcW w:w="3236" w:type="dxa"/>
            <w:vAlign w:val="center"/>
          </w:tcPr>
          <w:p w14:paraId="66B9255D">
            <w:pPr>
              <w:keepNext w:val="0"/>
              <w:keepLines w:val="0"/>
              <w:suppressLineNumbers w:val="0"/>
              <w:spacing w:before="0" w:beforeAutospacing="0" w:after="0" w:afterAutospacing="0" w:line="440" w:lineRule="exact"/>
              <w:ind w:left="0" w:right="0"/>
              <w:jc w:val="center"/>
              <w:rPr>
                <w:rFonts w:hint="default" w:ascii="仿宋_GB2312" w:hAnsi="仿宋_GB2312" w:eastAsia="仿宋_GB2312" w:cs="仿宋_GB2312"/>
                <w:b/>
                <w:color w:val="auto"/>
                <w:sz w:val="28"/>
                <w:szCs w:val="28"/>
                <w:lang w:val="en-US" w:eastAsia="zh-CN"/>
              </w:rPr>
            </w:pPr>
            <w:r>
              <w:rPr>
                <w:rFonts w:hint="eastAsia" w:ascii="仿宋_GB2312" w:hAnsi="仿宋_GB2312" w:eastAsia="仿宋_GB2312" w:cs="仿宋_GB2312"/>
                <w:b/>
                <w:color w:val="auto"/>
                <w:sz w:val="28"/>
                <w:szCs w:val="28"/>
                <w:lang w:val="en-US" w:eastAsia="zh-CN"/>
              </w:rPr>
              <w:t>停车场分成比例</w:t>
            </w:r>
          </w:p>
        </w:tc>
      </w:tr>
      <w:tr w14:paraId="5449B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0" w:hRule="atLeast"/>
          <w:jc w:val="center"/>
        </w:trPr>
        <w:tc>
          <w:tcPr>
            <w:tcW w:w="4587" w:type="dxa"/>
            <w:vAlign w:val="center"/>
          </w:tcPr>
          <w:p w14:paraId="370372E1">
            <w:pPr>
              <w:keepNext w:val="0"/>
              <w:keepLines w:val="0"/>
              <w:suppressLineNumbers w:val="0"/>
              <w:spacing w:before="0" w:beforeAutospacing="0" w:after="0" w:afterAutospacing="0" w:line="440" w:lineRule="exact"/>
              <w:ind w:left="0" w:right="0"/>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人民币：</w:t>
            </w:r>
          </w:p>
          <w:p w14:paraId="1DEAD23A">
            <w:pPr>
              <w:keepNext w:val="0"/>
              <w:keepLines w:val="0"/>
              <w:suppressLineNumbers w:val="0"/>
              <w:spacing w:before="0" w:beforeAutospacing="0" w:after="0" w:afterAutospacing="0" w:line="440" w:lineRule="exact"/>
              <w:ind w:left="0" w:right="0"/>
              <w:rPr>
                <w:rFonts w:hint="default"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万元/年</w:t>
            </w:r>
          </w:p>
        </w:tc>
        <w:tc>
          <w:tcPr>
            <w:tcW w:w="3236" w:type="dxa"/>
            <w:vAlign w:val="center"/>
          </w:tcPr>
          <w:p w14:paraId="6BF95FD1">
            <w:pPr>
              <w:keepNext w:val="0"/>
              <w:keepLines w:val="0"/>
              <w:suppressLineNumbers w:val="0"/>
              <w:spacing w:before="0" w:beforeAutospacing="0" w:after="0" w:afterAutospacing="0" w:line="440" w:lineRule="exact"/>
              <w:ind w:left="0" w:right="0"/>
              <w:jc w:val="center"/>
              <w:rPr>
                <w:rFonts w:hint="default" w:ascii="仿宋_GB2312" w:hAnsi="仿宋_GB2312" w:eastAsia="仿宋_GB2312" w:cs="仿宋_GB2312"/>
                <w:color w:val="auto"/>
                <w:sz w:val="28"/>
                <w:szCs w:val="28"/>
                <w:lang w:val="en-US" w:eastAsia="zh-CN"/>
              </w:rPr>
            </w:pPr>
            <w:r>
              <w:rPr>
                <w:rFonts w:hint="eastAsia" w:ascii="仿宋_GB2312" w:hAnsi="仿宋_GB2312" w:eastAsia="仿宋_GB2312" w:cs="仿宋_GB2312"/>
                <w:b w:val="0"/>
                <w:bCs w:val="0"/>
                <w:color w:val="auto"/>
                <w:sz w:val="30"/>
                <w:szCs w:val="30"/>
                <w:lang w:val="en-US" w:eastAsia="zh-CN"/>
              </w:rPr>
              <w:t>按分成底价统一上浮率</w:t>
            </w:r>
            <w:r>
              <w:rPr>
                <w:rFonts w:hint="eastAsia" w:ascii="仿宋_GB2312" w:hAnsi="仿宋_GB2312" w:eastAsia="仿宋_GB2312" w:cs="仿宋_GB2312"/>
                <w:color w:val="auto"/>
                <w:sz w:val="28"/>
                <w:szCs w:val="28"/>
                <w:lang w:val="en-US" w:eastAsia="zh-CN"/>
              </w:rPr>
              <w:t xml:space="preserve">    %</w:t>
            </w:r>
          </w:p>
        </w:tc>
      </w:tr>
    </w:tbl>
    <w:p w14:paraId="197FF2AF">
      <w:pPr>
        <w:pStyle w:val="4"/>
        <w:widowControl/>
        <w:spacing w:line="440" w:lineRule="exact"/>
        <w:ind w:left="244" w:hanging="243" w:hangingChars="87"/>
        <w:jc w:val="left"/>
        <w:rPr>
          <w:rFonts w:ascii="仿宋_GB2312" w:hAnsi="仿宋_GB2312" w:eastAsia="仿宋_GB2312" w:cs="仿宋_GB2312"/>
          <w:color w:val="auto"/>
          <w:kern w:val="0"/>
          <w:sz w:val="28"/>
          <w:szCs w:val="28"/>
        </w:rPr>
      </w:pPr>
    </w:p>
    <w:p w14:paraId="7CE0C982">
      <w:pPr>
        <w:pStyle w:val="4"/>
        <w:widowControl/>
        <w:spacing w:line="440" w:lineRule="exact"/>
        <w:ind w:left="210" w:leftChars="100" w:firstLine="5040" w:firstLineChars="1800"/>
        <w:jc w:val="left"/>
        <w:rPr>
          <w:rFonts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投标人（盖章）：</w:t>
      </w:r>
    </w:p>
    <w:p w14:paraId="49250CA3">
      <w:pPr>
        <w:pStyle w:val="4"/>
        <w:widowControl/>
        <w:spacing w:line="440" w:lineRule="exact"/>
        <w:ind w:left="210" w:leftChars="100" w:firstLine="5040" w:firstLineChars="1800"/>
        <w:jc w:val="left"/>
        <w:rPr>
          <w:rFonts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投标人代表（签名）：</w:t>
      </w:r>
    </w:p>
    <w:p w14:paraId="201EE956">
      <w:pPr>
        <w:pStyle w:val="4"/>
        <w:widowControl/>
        <w:spacing w:line="440" w:lineRule="exact"/>
        <w:ind w:left="210" w:leftChars="100" w:firstLine="5040" w:firstLineChars="1800"/>
        <w:jc w:val="left"/>
        <w:rPr>
          <w:rFonts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日期：</w:t>
      </w:r>
    </w:p>
    <w:p w14:paraId="4C8C2FA6">
      <w:pPr>
        <w:pStyle w:val="5"/>
        <w:widowControl/>
        <w:shd w:val="clear" w:color="auto" w:fill="FFFFFF"/>
        <w:spacing w:beforeAutospacing="0" w:afterAutospacing="0" w:line="440" w:lineRule="exact"/>
        <w:rPr>
          <w:rFonts w:ascii="仿宋_GB2312" w:hAnsi="仿宋_GB2312" w:eastAsia="仿宋_GB2312" w:cs="仿宋_GB2312"/>
          <w:color w:val="auto"/>
          <w:sz w:val="28"/>
          <w:szCs w:val="28"/>
        </w:rPr>
      </w:pPr>
    </w:p>
    <w:p w14:paraId="4D2BE243">
      <w:pPr>
        <w:pStyle w:val="5"/>
        <w:widowControl/>
        <w:shd w:val="clear" w:color="auto" w:fill="FFFFFF"/>
        <w:spacing w:beforeAutospacing="0" w:afterAutospacing="0" w:line="440" w:lineRule="exact"/>
        <w:rPr>
          <w:rFonts w:ascii="仿宋_GB2312" w:hAnsi="仿宋_GB2312" w:eastAsia="仿宋_GB2312" w:cs="仿宋_GB2312"/>
          <w:color w:val="auto"/>
          <w:sz w:val="28"/>
          <w:szCs w:val="28"/>
          <w:shd w:val="clear" w:color="auto" w:fill="FFFFFF"/>
        </w:rPr>
      </w:pPr>
      <w:r>
        <w:rPr>
          <w:rFonts w:hint="eastAsia" w:ascii="仿宋_GB2312" w:hAnsi="仿宋_GB2312" w:eastAsia="仿宋_GB2312" w:cs="仿宋_GB2312"/>
          <w:color w:val="auto"/>
          <w:sz w:val="28"/>
          <w:szCs w:val="28"/>
        </w:rPr>
        <w:t>注：投标材料（含报价清单）请送至：湖州市吴兴区二环东路759号湖州师范大学东校区2号行政楼207室。联系人：刘老师</w:t>
      </w:r>
      <w:r>
        <w:rPr>
          <w:rFonts w:hint="eastAsia" w:ascii="仿宋_GB2312" w:hAnsi="仿宋_GB2312" w:eastAsia="仿宋_GB2312" w:cs="仿宋_GB2312"/>
          <w:bCs/>
          <w:color w:val="auto"/>
          <w:sz w:val="28"/>
          <w:szCs w:val="28"/>
        </w:rPr>
        <w:t>2321025。</w:t>
      </w:r>
    </w:p>
    <w:sectPr>
      <w:pgSz w:w="11906" w:h="16838"/>
      <w:pgMar w:top="1134" w:right="1701" w:bottom="1134" w:left="1701"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RiMTM0NWMzYzZiNjk2NDBjNjRmNjI3NTQ0NzA3ZWYifQ=="/>
  </w:docVars>
  <w:rsids>
    <w:rsidRoot w:val="00774796"/>
    <w:rsid w:val="000021CD"/>
    <w:rsid w:val="000C16EE"/>
    <w:rsid w:val="000D1F44"/>
    <w:rsid w:val="0014340F"/>
    <w:rsid w:val="001824E0"/>
    <w:rsid w:val="001A392E"/>
    <w:rsid w:val="001B4C03"/>
    <w:rsid w:val="002A3133"/>
    <w:rsid w:val="00370F8F"/>
    <w:rsid w:val="0039352B"/>
    <w:rsid w:val="003A4579"/>
    <w:rsid w:val="003D749E"/>
    <w:rsid w:val="004150EF"/>
    <w:rsid w:val="004F01B4"/>
    <w:rsid w:val="00553D7E"/>
    <w:rsid w:val="00562EF3"/>
    <w:rsid w:val="005C14A8"/>
    <w:rsid w:val="005F3C65"/>
    <w:rsid w:val="006667FB"/>
    <w:rsid w:val="00767ADA"/>
    <w:rsid w:val="0077282C"/>
    <w:rsid w:val="00774796"/>
    <w:rsid w:val="007B3B12"/>
    <w:rsid w:val="007F033B"/>
    <w:rsid w:val="007F1ECD"/>
    <w:rsid w:val="00980490"/>
    <w:rsid w:val="0099224D"/>
    <w:rsid w:val="009F38B1"/>
    <w:rsid w:val="00A22DD1"/>
    <w:rsid w:val="00A51C14"/>
    <w:rsid w:val="00AF7495"/>
    <w:rsid w:val="00B1190A"/>
    <w:rsid w:val="00B85240"/>
    <w:rsid w:val="00C4555F"/>
    <w:rsid w:val="00CE2983"/>
    <w:rsid w:val="00CF24D6"/>
    <w:rsid w:val="00D23242"/>
    <w:rsid w:val="00D24E20"/>
    <w:rsid w:val="00D670CB"/>
    <w:rsid w:val="00DE3995"/>
    <w:rsid w:val="00ED0174"/>
    <w:rsid w:val="00F604A5"/>
    <w:rsid w:val="00FC7599"/>
    <w:rsid w:val="01BD7DA4"/>
    <w:rsid w:val="037759DB"/>
    <w:rsid w:val="042A38BD"/>
    <w:rsid w:val="04AC2877"/>
    <w:rsid w:val="05B66C8F"/>
    <w:rsid w:val="05C84718"/>
    <w:rsid w:val="08D01365"/>
    <w:rsid w:val="090B284E"/>
    <w:rsid w:val="09C44A17"/>
    <w:rsid w:val="0A320086"/>
    <w:rsid w:val="0ADA7323"/>
    <w:rsid w:val="0B71273B"/>
    <w:rsid w:val="0C376879"/>
    <w:rsid w:val="0D0D4EEC"/>
    <w:rsid w:val="0DB21E76"/>
    <w:rsid w:val="0DC9341C"/>
    <w:rsid w:val="0DEE7FBF"/>
    <w:rsid w:val="0FCA11A8"/>
    <w:rsid w:val="10B71B0D"/>
    <w:rsid w:val="12380A2C"/>
    <w:rsid w:val="12BE53D5"/>
    <w:rsid w:val="12BF774B"/>
    <w:rsid w:val="12C352E9"/>
    <w:rsid w:val="1351449B"/>
    <w:rsid w:val="15580197"/>
    <w:rsid w:val="175D126E"/>
    <w:rsid w:val="187A7FF0"/>
    <w:rsid w:val="18D95046"/>
    <w:rsid w:val="195645B9"/>
    <w:rsid w:val="19A30E80"/>
    <w:rsid w:val="1A310B82"/>
    <w:rsid w:val="1B5E59A7"/>
    <w:rsid w:val="1B8A679C"/>
    <w:rsid w:val="1BB13D28"/>
    <w:rsid w:val="1C0E117B"/>
    <w:rsid w:val="1D34644D"/>
    <w:rsid w:val="1D6A35F9"/>
    <w:rsid w:val="1F1922B3"/>
    <w:rsid w:val="1FFF244D"/>
    <w:rsid w:val="20914128"/>
    <w:rsid w:val="21050366"/>
    <w:rsid w:val="214F3E1E"/>
    <w:rsid w:val="21DD6EFA"/>
    <w:rsid w:val="21E464DA"/>
    <w:rsid w:val="23C10881"/>
    <w:rsid w:val="24A63957"/>
    <w:rsid w:val="25115838"/>
    <w:rsid w:val="255319AC"/>
    <w:rsid w:val="26C10602"/>
    <w:rsid w:val="26E054C2"/>
    <w:rsid w:val="27545D37"/>
    <w:rsid w:val="283558BB"/>
    <w:rsid w:val="288E0F4E"/>
    <w:rsid w:val="28A10C81"/>
    <w:rsid w:val="295D174F"/>
    <w:rsid w:val="2AD70C46"/>
    <w:rsid w:val="2BF5596C"/>
    <w:rsid w:val="2D1B554B"/>
    <w:rsid w:val="2DDB2E87"/>
    <w:rsid w:val="2E6966E5"/>
    <w:rsid w:val="2E7F3812"/>
    <w:rsid w:val="333B5D5C"/>
    <w:rsid w:val="33423060"/>
    <w:rsid w:val="335F3C12"/>
    <w:rsid w:val="34164347"/>
    <w:rsid w:val="352944D8"/>
    <w:rsid w:val="35B71AE4"/>
    <w:rsid w:val="3745230D"/>
    <w:rsid w:val="379D140C"/>
    <w:rsid w:val="37C36E66"/>
    <w:rsid w:val="38DD3F57"/>
    <w:rsid w:val="38FC600F"/>
    <w:rsid w:val="39161217"/>
    <w:rsid w:val="393D67A4"/>
    <w:rsid w:val="399F745E"/>
    <w:rsid w:val="3A2A31CC"/>
    <w:rsid w:val="3B622D4A"/>
    <w:rsid w:val="3D626A4A"/>
    <w:rsid w:val="3EBF7E1B"/>
    <w:rsid w:val="3F13325F"/>
    <w:rsid w:val="3F9D7AC2"/>
    <w:rsid w:val="3FEF1A31"/>
    <w:rsid w:val="40CE4185"/>
    <w:rsid w:val="42D13B55"/>
    <w:rsid w:val="44520EA4"/>
    <w:rsid w:val="449609A6"/>
    <w:rsid w:val="44FB6489"/>
    <w:rsid w:val="45D77981"/>
    <w:rsid w:val="45F91F5D"/>
    <w:rsid w:val="488C601B"/>
    <w:rsid w:val="4B9EBD08"/>
    <w:rsid w:val="4CC04FA3"/>
    <w:rsid w:val="4D8B3B2A"/>
    <w:rsid w:val="4DB210B7"/>
    <w:rsid w:val="4F1737AB"/>
    <w:rsid w:val="4F324CBC"/>
    <w:rsid w:val="50011E81"/>
    <w:rsid w:val="5093098A"/>
    <w:rsid w:val="52854FEC"/>
    <w:rsid w:val="5435659E"/>
    <w:rsid w:val="54BB24EB"/>
    <w:rsid w:val="54ED0420"/>
    <w:rsid w:val="55ED4FBD"/>
    <w:rsid w:val="56526FBC"/>
    <w:rsid w:val="57D00223"/>
    <w:rsid w:val="58E44FA5"/>
    <w:rsid w:val="58F44C79"/>
    <w:rsid w:val="5A332408"/>
    <w:rsid w:val="5A736072"/>
    <w:rsid w:val="5ADD3A2C"/>
    <w:rsid w:val="5BEA5EBF"/>
    <w:rsid w:val="5C6A483B"/>
    <w:rsid w:val="5C6B4E50"/>
    <w:rsid w:val="5CBF6328"/>
    <w:rsid w:val="5DF63241"/>
    <w:rsid w:val="5FBB3C3C"/>
    <w:rsid w:val="5FF46786"/>
    <w:rsid w:val="5FF612D7"/>
    <w:rsid w:val="60235E44"/>
    <w:rsid w:val="60EC6236"/>
    <w:rsid w:val="62B410CA"/>
    <w:rsid w:val="635D166D"/>
    <w:rsid w:val="64870BD1"/>
    <w:rsid w:val="652341F0"/>
    <w:rsid w:val="65655E4C"/>
    <w:rsid w:val="656F173A"/>
    <w:rsid w:val="67BD00D9"/>
    <w:rsid w:val="6B3D29ED"/>
    <w:rsid w:val="6B680BAF"/>
    <w:rsid w:val="6C872A50"/>
    <w:rsid w:val="6DCF760B"/>
    <w:rsid w:val="6EF8049C"/>
    <w:rsid w:val="6EFAA0ED"/>
    <w:rsid w:val="6F8D35A5"/>
    <w:rsid w:val="70506693"/>
    <w:rsid w:val="70D540F2"/>
    <w:rsid w:val="723F4D5F"/>
    <w:rsid w:val="7251239D"/>
    <w:rsid w:val="733C304D"/>
    <w:rsid w:val="735859AD"/>
    <w:rsid w:val="73642660"/>
    <w:rsid w:val="73A77B41"/>
    <w:rsid w:val="74343D24"/>
    <w:rsid w:val="751C2B3A"/>
    <w:rsid w:val="75B7D1A8"/>
    <w:rsid w:val="761756AB"/>
    <w:rsid w:val="7677439C"/>
    <w:rsid w:val="76EF8ED4"/>
    <w:rsid w:val="776AB352"/>
    <w:rsid w:val="77D83DE8"/>
    <w:rsid w:val="77DBCE12"/>
    <w:rsid w:val="7877282E"/>
    <w:rsid w:val="78BC253A"/>
    <w:rsid w:val="790243F1"/>
    <w:rsid w:val="79843531"/>
    <w:rsid w:val="7A1C14E2"/>
    <w:rsid w:val="7B6C1F6B"/>
    <w:rsid w:val="7B907806"/>
    <w:rsid w:val="7C86513C"/>
    <w:rsid w:val="7D1D3EEF"/>
    <w:rsid w:val="7D9E7867"/>
    <w:rsid w:val="7E9E750D"/>
    <w:rsid w:val="7F1C7498"/>
    <w:rsid w:val="D695C759"/>
    <w:rsid w:val="DCFFFF03"/>
    <w:rsid w:val="E6BE372D"/>
    <w:rsid w:val="EC6F5E21"/>
    <w:rsid w:val="EDAECF6E"/>
    <w:rsid w:val="F6EF296F"/>
    <w:rsid w:val="FB2536DC"/>
    <w:rsid w:val="FDFEFD8D"/>
    <w:rsid w:val="FFDF9228"/>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paragraph" w:styleId="3">
    <w:name w:val="heading 2"/>
    <w:basedOn w:val="1"/>
    <w:next w:val="1"/>
    <w:semiHidden/>
    <w:unhideWhenUsed/>
    <w:qFormat/>
    <w:uiPriority w:val="0"/>
    <w:pPr>
      <w:spacing w:beforeAutospacing="1" w:afterAutospacing="1"/>
      <w:jc w:val="left"/>
      <w:outlineLvl w:val="1"/>
    </w:pPr>
    <w:rPr>
      <w:rFonts w:hint="eastAsia" w:ascii="宋体" w:hAnsi="宋体" w:eastAsia="宋体" w:cs="Times New Roman"/>
      <w:b/>
      <w:bCs/>
      <w:kern w:val="0"/>
      <w:sz w:val="36"/>
      <w:szCs w:val="36"/>
    </w:rPr>
  </w:style>
  <w:style w:type="character" w:default="1" w:styleId="8">
    <w:name w:val="Default Paragraph Font"/>
    <w:semiHidden/>
    <w:unhideWhenUsed/>
    <w:qFormat/>
    <w:uiPriority w:val="1"/>
  </w:style>
  <w:style w:type="table" w:default="1" w:styleId="6">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4">
    <w:name w:val="Body Text Indent 3"/>
    <w:basedOn w:val="1"/>
    <w:link w:val="12"/>
    <w:qFormat/>
    <w:uiPriority w:val="0"/>
    <w:pPr>
      <w:ind w:left="630" w:hanging="210"/>
    </w:pPr>
    <w:rPr>
      <w:rFonts w:ascii="Times New Roman" w:hAnsi="Times New Roman" w:eastAsia="宋体" w:cs="Times New Roman"/>
      <w:szCs w:val="20"/>
    </w:rPr>
  </w:style>
  <w:style w:type="paragraph" w:styleId="5">
    <w:name w:val="Normal (Web)"/>
    <w:basedOn w:val="1"/>
    <w:qFormat/>
    <w:uiPriority w:val="0"/>
    <w:pPr>
      <w:spacing w:beforeAutospacing="1" w:afterAutospacing="1"/>
      <w:jc w:val="left"/>
    </w:pPr>
    <w:rPr>
      <w:rFonts w:cs="Times New Roman"/>
      <w:kern w:val="0"/>
      <w:sz w:val="24"/>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0"/>
    <w:rPr>
      <w:b/>
    </w:rPr>
  </w:style>
  <w:style w:type="character" w:styleId="10">
    <w:name w:val="Hyperlink"/>
    <w:basedOn w:val="8"/>
    <w:qFormat/>
    <w:uiPriority w:val="0"/>
    <w:rPr>
      <w:color w:val="0000FF"/>
      <w:u w:val="single"/>
    </w:rPr>
  </w:style>
  <w:style w:type="paragraph" w:customStyle="1" w:styleId="11">
    <w:name w:val="自动更正"/>
    <w:basedOn w:val="1"/>
    <w:qFormat/>
    <w:uiPriority w:val="0"/>
    <w:rPr>
      <w:rFonts w:ascii="Times New Roman" w:hAnsi="Times New Roman" w:eastAsia="宋体" w:cs="Times New Roman"/>
      <w:szCs w:val="21"/>
    </w:rPr>
  </w:style>
  <w:style w:type="character" w:customStyle="1" w:styleId="12">
    <w:name w:val="正文文本缩进 3 字符"/>
    <w:basedOn w:val="8"/>
    <w:link w:val="4"/>
    <w:qFormat/>
    <w:uiPriority w:val="0"/>
    <w:rPr>
      <w:kern w:val="2"/>
      <w:sz w:val="21"/>
    </w:rPr>
  </w:style>
  <w:style w:type="character" w:customStyle="1" w:styleId="13">
    <w:name w:val="15"/>
    <w:basedOn w:val="8"/>
    <w:qFormat/>
    <w:uiPriority w:val="0"/>
    <w:rPr>
      <w:rFonts w:hint="default" w:ascii="Times New Roman" w:hAnsi="Times New Roman" w:cs="Times New Roman"/>
      <w:b/>
    </w:rPr>
  </w:style>
  <w:style w:type="character" w:customStyle="1" w:styleId="14">
    <w:name w:val="10"/>
    <w:basedOn w:val="8"/>
    <w:qFormat/>
    <w:uiPriority w:val="0"/>
    <w:rPr>
      <w:rFonts w:hint="default" w:ascii="Times New Roman" w:hAnsi="Times New Roman"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Company>xb21cn</Company>
  <Pages>10</Pages>
  <Words>8149</Words>
  <Characters>8592</Characters>
  <Lines>34</Lines>
  <Paragraphs>9</Paragraphs>
  <TotalTime>18</TotalTime>
  <ScaleCrop>false</ScaleCrop>
  <LinksUpToDate>false</LinksUpToDate>
  <CharactersWithSpaces>8648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2022-06-30T01:50:00Z</dcterms:created>
  <dc:creator>Administrator</dc:creator>
  <cp:lastModifiedBy>USER</cp:lastModifiedBy>
  <dcterms:modified xsi:type="dcterms:W3CDTF">2026-07-27T02:58:40Z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E26544FCC8AA4045AEC0DB29E3B91A21_13</vt:lpwstr>
  </property>
  <property fmtid="{D5CDD505-2E9C-101B-9397-08002B2CF9AE}" pid="4" name="KSOTemplateDocerSaveRecord">
    <vt:lpwstr>eyJoZGlkIjoiNWE5Y2MzMDY1MDA1MTBlZmFiZGExNDM4ZWRmMDU2ZGQifQ==</vt:lpwstr>
  </property>
</Properties>
</file>