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15692">
      <w:pPr>
        <w:pStyle w:val="2"/>
        <w:widowControl/>
        <w:shd w:val="clear" w:color="auto" w:fill="FFFFFF"/>
        <w:spacing w:beforeAutospacing="0" w:afterAutospacing="0" w:line="480" w:lineRule="exact"/>
        <w:jc w:val="center"/>
        <w:rPr>
          <w:rFonts w:hint="default" w:eastAsia="方正小标宋简体" w:cs="宋体"/>
          <w:color w:val="000000"/>
          <w:sz w:val="32"/>
          <w:szCs w:val="32"/>
        </w:rPr>
      </w:pPr>
      <w:bookmarkStart w:id="0" w:name="OLE_LINK14"/>
      <w:bookmarkStart w:id="1" w:name="OLE_LINK4"/>
      <w:bookmarkStart w:id="2" w:name="OLE_LINK6"/>
      <w:r>
        <w:rPr>
          <w:rFonts w:ascii="方正小标宋简体" w:hAnsi="方正小标宋简体" w:eastAsia="方正小标宋简体" w:cs="方正小标宋简体"/>
          <w:b w:val="0"/>
          <w:bCs w:val="0"/>
          <w:color w:val="000000"/>
          <w:sz w:val="36"/>
          <w:szCs w:val="36"/>
          <w:shd w:val="clear" w:color="auto" w:fill="FFFFFF"/>
        </w:rPr>
        <w:t>湖州师范大学资产经营有限公司</w:t>
      </w:r>
      <w:bookmarkStart w:id="3" w:name="OLE_LINK5"/>
      <w:bookmarkStart w:id="4" w:name="OLE_LINK7"/>
      <w:r>
        <w:rPr>
          <w:rFonts w:ascii="方正小标宋简体" w:hAnsi="方正小标宋简体" w:eastAsia="方正小标宋简体" w:cs="方正小标宋简体"/>
          <w:b w:val="0"/>
          <w:bCs w:val="0"/>
          <w:color w:val="000000"/>
          <w:sz w:val="36"/>
          <w:szCs w:val="36"/>
          <w:shd w:val="clear" w:color="auto" w:fill="FFFFFF"/>
        </w:rPr>
        <w:t>中校区游泳池合作经营项目</w:t>
      </w:r>
      <w:bookmarkEnd w:id="0"/>
      <w:bookmarkEnd w:id="1"/>
      <w:bookmarkEnd w:id="3"/>
      <w:bookmarkEnd w:id="4"/>
      <w:r>
        <w:rPr>
          <w:rFonts w:ascii="方正小标宋简体" w:hAnsi="方正小标宋简体" w:eastAsia="方正小标宋简体" w:cs="方正小标宋简体"/>
          <w:b w:val="0"/>
          <w:bCs w:val="0"/>
          <w:color w:val="000000"/>
          <w:sz w:val="36"/>
          <w:szCs w:val="36"/>
          <w:shd w:val="clear" w:color="auto" w:fill="FFFFFF"/>
        </w:rPr>
        <w:t>公开招标文件</w:t>
      </w:r>
      <w:bookmarkStart w:id="13" w:name="_GoBack"/>
      <w:bookmarkEnd w:id="13"/>
    </w:p>
    <w:bookmarkEnd w:id="2"/>
    <w:p w14:paraId="08BE805D">
      <w:pPr>
        <w:pStyle w:val="4"/>
        <w:widowControl/>
        <w:shd w:val="clear" w:color="auto" w:fill="FFFFFF"/>
        <w:spacing w:beforeAutospacing="0" w:afterAutospacing="0" w:line="360" w:lineRule="exact"/>
        <w:rPr>
          <w:rFonts w:ascii="仿宋" w:hAnsi="仿宋" w:eastAsia="仿宋" w:cs="仿宋"/>
          <w:color w:val="000000"/>
          <w:sz w:val="28"/>
          <w:szCs w:val="28"/>
          <w:shd w:val="clear" w:color="auto" w:fill="FFFFFF"/>
        </w:rPr>
      </w:pPr>
      <w:bookmarkStart w:id="5" w:name="OLE_LINK2"/>
      <w:bookmarkStart w:id="6" w:name="OLE_LINK12"/>
    </w:p>
    <w:bookmarkEnd w:id="5"/>
    <w:bookmarkEnd w:id="6"/>
    <w:p w14:paraId="5DD7AC7F">
      <w:pPr>
        <w:pStyle w:val="4"/>
        <w:widowControl/>
        <w:shd w:val="clear" w:color="auto" w:fill="FFFFFF"/>
        <w:spacing w:beforeAutospacing="0" w:afterAutospacing="0" w:line="440" w:lineRule="exact"/>
        <w:ind w:firstLine="482"/>
        <w:rPr>
          <w:rStyle w:val="8"/>
          <w:rFonts w:ascii="仿宋_GB2312" w:hAnsi="仿宋_GB2312" w:eastAsia="仿宋_GB2312" w:cs="仿宋_GB2312"/>
          <w:color w:val="auto"/>
        </w:rPr>
      </w:pPr>
      <w:r>
        <w:rPr>
          <w:rStyle w:val="8"/>
          <w:rFonts w:hint="eastAsia" w:ascii="仿宋_GB2312" w:hAnsi="仿宋_GB2312" w:eastAsia="仿宋_GB2312" w:cs="仿宋_GB2312"/>
          <w:color w:val="auto"/>
          <w:sz w:val="28"/>
          <w:szCs w:val="28"/>
          <w:shd w:val="clear" w:color="auto" w:fill="FFFFFF"/>
        </w:rPr>
        <w:t>一、采购项目名称：</w:t>
      </w:r>
      <w:bookmarkStart w:id="7" w:name="OLE_LINK9"/>
      <w:r>
        <w:rPr>
          <w:rStyle w:val="8"/>
          <w:rFonts w:hint="eastAsia" w:ascii="仿宋_GB2312" w:hAnsi="仿宋_GB2312" w:eastAsia="仿宋_GB2312" w:cs="仿宋_GB2312"/>
          <w:b w:val="0"/>
          <w:color w:val="auto"/>
          <w:sz w:val="28"/>
          <w:szCs w:val="28"/>
        </w:rPr>
        <w:t>中校区游泳池合作经营项目</w:t>
      </w:r>
    </w:p>
    <w:bookmarkEnd w:id="7"/>
    <w:p w14:paraId="0F13A250">
      <w:pPr>
        <w:pStyle w:val="4"/>
        <w:widowControl/>
        <w:shd w:val="clear" w:color="auto" w:fill="FFFFFF"/>
        <w:spacing w:beforeAutospacing="0" w:afterAutospacing="0" w:line="440" w:lineRule="exact"/>
        <w:ind w:firstLine="482"/>
        <w:rPr>
          <w:rStyle w:val="8"/>
          <w:rFonts w:ascii="仿宋_GB2312" w:hAnsi="仿宋_GB2312" w:eastAsia="仿宋_GB2312" w:cs="仿宋_GB2312"/>
          <w:color w:val="auto"/>
          <w:sz w:val="28"/>
          <w:szCs w:val="28"/>
          <w:shd w:val="clear" w:color="auto" w:fill="FFFFFF"/>
        </w:rPr>
      </w:pPr>
      <w:r>
        <w:rPr>
          <w:rStyle w:val="8"/>
          <w:rFonts w:hint="eastAsia" w:ascii="仿宋_GB2312" w:hAnsi="仿宋_GB2312" w:eastAsia="仿宋_GB2312" w:cs="仿宋_GB2312"/>
          <w:color w:val="auto"/>
          <w:sz w:val="28"/>
          <w:szCs w:val="28"/>
          <w:shd w:val="clear" w:color="auto" w:fill="FFFFFF"/>
        </w:rPr>
        <w:t>二、采购组织类型：</w:t>
      </w:r>
      <w:r>
        <w:rPr>
          <w:rFonts w:hint="eastAsia" w:ascii="仿宋_GB2312" w:hAnsi="仿宋_GB2312" w:eastAsia="仿宋_GB2312" w:cs="仿宋_GB2312"/>
          <w:color w:val="auto"/>
          <w:sz w:val="28"/>
          <w:szCs w:val="28"/>
          <w:shd w:val="clear" w:color="auto" w:fill="FFFFFF"/>
        </w:rPr>
        <w:t>分散采购自行组织</w:t>
      </w:r>
    </w:p>
    <w:p w14:paraId="2E4492F0">
      <w:pPr>
        <w:pStyle w:val="4"/>
        <w:widowControl/>
        <w:shd w:val="clear" w:color="auto" w:fill="FFFFFF"/>
        <w:spacing w:beforeAutospacing="0" w:afterAutospacing="0" w:line="440" w:lineRule="exact"/>
        <w:ind w:firstLine="482"/>
        <w:rPr>
          <w:rFonts w:ascii="仿宋_GB2312" w:hAnsi="仿宋_GB2312" w:eastAsia="仿宋_GB2312" w:cs="仿宋_GB2312"/>
          <w:color w:val="auto"/>
          <w:sz w:val="28"/>
          <w:szCs w:val="28"/>
        </w:rPr>
      </w:pPr>
      <w:r>
        <w:rPr>
          <w:rStyle w:val="8"/>
          <w:rFonts w:hint="eastAsia" w:ascii="仿宋_GB2312" w:hAnsi="仿宋_GB2312" w:eastAsia="仿宋_GB2312" w:cs="仿宋_GB2312"/>
          <w:color w:val="auto"/>
          <w:sz w:val="28"/>
          <w:szCs w:val="28"/>
          <w:shd w:val="clear" w:color="auto" w:fill="FFFFFF"/>
        </w:rPr>
        <w:t>三、采购方式：</w:t>
      </w:r>
      <w:r>
        <w:rPr>
          <w:rStyle w:val="8"/>
          <w:rFonts w:hint="eastAsia" w:ascii="仿宋_GB2312" w:hAnsi="仿宋_GB2312" w:eastAsia="仿宋_GB2312" w:cs="仿宋_GB2312"/>
          <w:b w:val="0"/>
          <w:bCs/>
          <w:color w:val="auto"/>
          <w:sz w:val="28"/>
          <w:szCs w:val="28"/>
          <w:shd w:val="clear" w:color="auto" w:fill="FFFFFF"/>
        </w:rPr>
        <w:t>公开招标</w:t>
      </w:r>
    </w:p>
    <w:p w14:paraId="37361113">
      <w:pPr>
        <w:pStyle w:val="4"/>
        <w:widowControl/>
        <w:shd w:val="clear" w:color="auto" w:fill="FFFFFF"/>
        <w:spacing w:beforeAutospacing="0" w:afterAutospacing="0" w:line="440" w:lineRule="exact"/>
        <w:ind w:firstLine="482"/>
        <w:rPr>
          <w:rStyle w:val="8"/>
          <w:rFonts w:ascii="仿宋_GB2312" w:hAnsi="仿宋_GB2312" w:eastAsia="仿宋_GB2312" w:cs="仿宋_GB2312"/>
          <w:color w:val="auto"/>
          <w:sz w:val="28"/>
          <w:szCs w:val="28"/>
          <w:shd w:val="clear" w:color="auto" w:fill="FFFFFF"/>
        </w:rPr>
      </w:pPr>
      <w:r>
        <w:rPr>
          <w:rStyle w:val="8"/>
          <w:rFonts w:hint="eastAsia" w:ascii="仿宋_GB2312" w:hAnsi="仿宋_GB2312" w:eastAsia="仿宋_GB2312" w:cs="仿宋_GB2312"/>
          <w:color w:val="auto"/>
          <w:sz w:val="28"/>
          <w:szCs w:val="28"/>
          <w:shd w:val="clear" w:color="auto" w:fill="FFFFFF"/>
        </w:rPr>
        <w:t>四、采购项目</w:t>
      </w:r>
      <w:bookmarkStart w:id="8" w:name="OLE_LINK8"/>
      <w:r>
        <w:rPr>
          <w:rStyle w:val="8"/>
          <w:rFonts w:hint="eastAsia" w:ascii="仿宋_GB2312" w:hAnsi="仿宋_GB2312" w:eastAsia="仿宋_GB2312" w:cs="仿宋_GB2312"/>
          <w:color w:val="auto"/>
          <w:sz w:val="28"/>
          <w:szCs w:val="28"/>
          <w:shd w:val="clear" w:color="auto" w:fill="FFFFFF"/>
        </w:rPr>
        <w:t>概况</w:t>
      </w:r>
      <w:bookmarkEnd w:id="8"/>
    </w:p>
    <w:p w14:paraId="443AB92F">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b/>
          <w:color w:val="auto"/>
          <w:sz w:val="28"/>
          <w:szCs w:val="28"/>
          <w:shd w:val="clear" w:color="auto" w:fill="FFFFFF"/>
          <w:lang w:bidi="ar"/>
        </w:rPr>
        <w:t>（一）合作经营位置及面积：</w:t>
      </w:r>
      <w:r>
        <w:rPr>
          <w:rFonts w:hint="eastAsia" w:ascii="仿宋_GB2312" w:hAnsi="仿宋_GB2312" w:eastAsia="仿宋_GB2312" w:cs="仿宋_GB2312"/>
          <w:color w:val="auto"/>
          <w:sz w:val="28"/>
          <w:szCs w:val="28"/>
          <w:shd w:val="clear" w:color="auto" w:fill="FFFFFF"/>
          <w:lang w:bidi="ar"/>
        </w:rPr>
        <w:t>湖州师范大学中校区游泳池及配套辅房1642.5平方米；</w:t>
      </w:r>
    </w:p>
    <w:p w14:paraId="19ADEE82">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b/>
          <w:color w:val="auto"/>
          <w:sz w:val="28"/>
          <w:szCs w:val="28"/>
          <w:shd w:val="clear" w:color="auto" w:fill="FFFFFF"/>
          <w:lang w:bidi="ar"/>
        </w:rPr>
        <w:t>（二）合作经营期限及开放时间：</w:t>
      </w:r>
      <w:r>
        <w:rPr>
          <w:rFonts w:hint="eastAsia" w:ascii="仿宋_GB2312" w:hAnsi="仿宋_GB2312" w:eastAsia="仿宋_GB2312" w:cs="仿宋_GB2312"/>
          <w:color w:val="auto"/>
          <w:sz w:val="28"/>
          <w:szCs w:val="28"/>
          <w:shd w:val="clear" w:color="auto" w:fill="FFFFFF"/>
          <w:lang w:bidi="ar"/>
        </w:rPr>
        <w:t>三年，自合同签订之日起生效；合同期内的开放时间段为每年</w:t>
      </w:r>
      <w:bookmarkStart w:id="9" w:name="OLE_LINK10"/>
      <w:r>
        <w:rPr>
          <w:rFonts w:hint="eastAsia" w:ascii="仿宋_GB2312" w:hAnsi="仿宋_GB2312" w:eastAsia="仿宋_GB2312" w:cs="仿宋_GB2312"/>
          <w:color w:val="auto"/>
          <w:sz w:val="28"/>
          <w:szCs w:val="28"/>
          <w:shd w:val="clear" w:color="auto" w:fill="FFFFFF"/>
          <w:lang w:bidi="ar"/>
        </w:rPr>
        <w:t>6月中旬至8月</w:t>
      </w:r>
      <w:bookmarkEnd w:id="9"/>
      <w:r>
        <w:rPr>
          <w:rFonts w:hint="default" w:ascii="仿宋_GB2312" w:hAnsi="仿宋_GB2312" w:eastAsia="仿宋_GB2312" w:cs="仿宋_GB2312"/>
          <w:color w:val="auto"/>
          <w:sz w:val="28"/>
          <w:szCs w:val="28"/>
          <w:shd w:val="clear" w:color="auto" w:fill="FFFFFF"/>
          <w:lang w:bidi="ar"/>
          <w:woUserID w:val="1"/>
        </w:rPr>
        <w:t>底</w:t>
      </w:r>
      <w:r>
        <w:rPr>
          <w:rFonts w:hint="eastAsia" w:ascii="仿宋_GB2312" w:hAnsi="仿宋_GB2312" w:eastAsia="仿宋_GB2312" w:cs="仿宋_GB2312"/>
          <w:color w:val="auto"/>
          <w:sz w:val="28"/>
          <w:szCs w:val="28"/>
          <w:shd w:val="clear" w:color="auto" w:fill="FFFFFF"/>
          <w:lang w:bidi="ar"/>
        </w:rPr>
        <w:t>（两个半月为一期），其中6月中旬至6月底用于教学，其他开放时间段内每天上午用于教学；</w:t>
      </w:r>
    </w:p>
    <w:p w14:paraId="35D926FB">
      <w:pPr>
        <w:pStyle w:val="4"/>
        <w:widowControl/>
        <w:shd w:val="clear" w:color="auto" w:fill="FFFFFF"/>
        <w:spacing w:beforeAutospacing="0" w:afterAutospacing="0" w:line="440" w:lineRule="exact"/>
        <w:ind w:firstLine="482"/>
        <w:rPr>
          <w:rStyle w:val="8"/>
          <w:rFonts w:ascii="仿宋_GB2312" w:hAnsi="仿宋_GB2312" w:eastAsia="仿宋_GB2312" w:cs="仿宋_GB2312"/>
          <w:b w:val="0"/>
          <w:color w:val="auto"/>
          <w:sz w:val="28"/>
          <w:szCs w:val="28"/>
          <w:shd w:val="clear" w:color="auto" w:fill="FFFFFF"/>
        </w:rPr>
      </w:pPr>
      <w:r>
        <w:rPr>
          <w:rFonts w:hint="eastAsia" w:ascii="仿宋_GB2312" w:hAnsi="仿宋_GB2312" w:eastAsia="仿宋_GB2312" w:cs="仿宋_GB2312"/>
          <w:b/>
          <w:color w:val="auto"/>
          <w:sz w:val="28"/>
          <w:szCs w:val="28"/>
          <w:shd w:val="clear" w:color="auto" w:fill="FFFFFF"/>
          <w:lang w:bidi="ar"/>
        </w:rPr>
        <w:t>（三）合作经营管理费底价：</w:t>
      </w:r>
      <w:r>
        <w:rPr>
          <w:rFonts w:hint="eastAsia" w:ascii="仿宋_GB2312" w:hAnsi="仿宋_GB2312" w:eastAsia="仿宋_GB2312" w:cs="仿宋_GB2312"/>
          <w:color w:val="auto"/>
          <w:sz w:val="28"/>
          <w:szCs w:val="28"/>
          <w:shd w:val="clear" w:color="auto" w:fill="FFFFFF"/>
          <w:lang w:bidi="ar"/>
        </w:rPr>
        <w:t>7万元</w:t>
      </w:r>
      <w:bookmarkStart w:id="10" w:name="OLE_LINK13"/>
      <w:bookmarkStart w:id="11" w:name="OLE_LINK11"/>
      <w:r>
        <w:rPr>
          <w:rFonts w:hint="eastAsia" w:ascii="仿宋_GB2312" w:hAnsi="仿宋_GB2312" w:eastAsia="仿宋_GB2312" w:cs="仿宋_GB2312"/>
          <w:color w:val="auto"/>
          <w:sz w:val="28"/>
          <w:szCs w:val="28"/>
          <w:shd w:val="clear" w:color="auto" w:fill="FFFFFF"/>
          <w:lang w:bidi="ar"/>
        </w:rPr>
        <w:t>/</w:t>
      </w:r>
      <w:bookmarkEnd w:id="10"/>
      <w:bookmarkEnd w:id="11"/>
      <w:r>
        <w:rPr>
          <w:rFonts w:hint="eastAsia" w:ascii="仿宋_GB2312" w:hAnsi="仿宋_GB2312" w:eastAsia="仿宋_GB2312" w:cs="仿宋_GB2312"/>
          <w:color w:val="auto"/>
          <w:sz w:val="28"/>
          <w:szCs w:val="28"/>
          <w:shd w:val="clear" w:color="auto" w:fill="FFFFFF"/>
          <w:lang w:bidi="ar"/>
        </w:rPr>
        <w:t>期，投标人的投标报价低于合作经营管理费的底价为无效标。</w:t>
      </w:r>
    </w:p>
    <w:p w14:paraId="4645FE43">
      <w:pPr>
        <w:pStyle w:val="4"/>
        <w:widowControl/>
        <w:shd w:val="clear" w:color="auto" w:fill="FFFFFF"/>
        <w:spacing w:beforeAutospacing="0" w:afterAutospacing="0" w:line="440" w:lineRule="exact"/>
        <w:ind w:firstLine="482"/>
        <w:jc w:val="both"/>
        <w:rPr>
          <w:rFonts w:ascii="仿宋_GB2312" w:hAnsi="仿宋_GB2312" w:eastAsia="仿宋_GB2312" w:cs="仿宋_GB2312"/>
          <w:b/>
          <w:color w:val="auto"/>
          <w:sz w:val="28"/>
          <w:szCs w:val="28"/>
          <w:shd w:val="clear" w:color="auto" w:fill="FFFFFF"/>
          <w:lang w:bidi="ar"/>
        </w:rPr>
      </w:pPr>
      <w:bookmarkStart w:id="12" w:name="OLE_LINK19"/>
      <w:r>
        <w:rPr>
          <w:rFonts w:hint="eastAsia" w:ascii="仿宋_GB2312" w:hAnsi="仿宋_GB2312" w:eastAsia="仿宋_GB2312" w:cs="仿宋_GB2312"/>
          <w:b/>
          <w:color w:val="auto"/>
          <w:sz w:val="28"/>
          <w:szCs w:val="28"/>
          <w:shd w:val="clear" w:color="auto" w:fill="FFFFFF"/>
          <w:lang w:bidi="ar"/>
        </w:rPr>
        <w:t>（四）经营服务范围及要求：</w:t>
      </w:r>
    </w:p>
    <w:p w14:paraId="582EB602">
      <w:pPr>
        <w:pStyle w:val="4"/>
        <w:widowControl/>
        <w:shd w:val="clear" w:color="auto" w:fill="FFFFFF"/>
        <w:spacing w:beforeAutospacing="0" w:afterAutospacing="0" w:line="440" w:lineRule="exact"/>
        <w:ind w:firstLine="482"/>
        <w:rPr>
          <w:rStyle w:val="8"/>
          <w:rFonts w:ascii="仿宋_GB2312" w:hAnsi="仿宋_GB2312" w:eastAsia="仿宋_GB2312" w:cs="仿宋_GB2312"/>
          <w:b w:val="0"/>
          <w:color w:val="auto"/>
          <w:sz w:val="28"/>
          <w:szCs w:val="28"/>
          <w:shd w:val="clear" w:color="auto" w:fill="FFFFFF"/>
        </w:rPr>
      </w:pPr>
      <w:r>
        <w:rPr>
          <w:rStyle w:val="8"/>
          <w:rFonts w:hint="eastAsia" w:ascii="仿宋_GB2312" w:hAnsi="仿宋_GB2312" w:eastAsia="仿宋_GB2312" w:cs="仿宋_GB2312"/>
          <w:b w:val="0"/>
          <w:color w:val="auto"/>
          <w:sz w:val="28"/>
          <w:szCs w:val="28"/>
          <w:shd w:val="clear" w:color="auto" w:fill="FFFFFF"/>
        </w:rPr>
        <w:t>1.投标人需具备游泳项目服务从业资质及持证经营。</w:t>
      </w:r>
    </w:p>
    <w:p w14:paraId="1ECE7D19">
      <w:pPr>
        <w:pStyle w:val="4"/>
        <w:widowControl/>
        <w:shd w:val="clear" w:color="auto" w:fill="FFFFFF"/>
        <w:spacing w:beforeAutospacing="0" w:afterAutospacing="0" w:line="440" w:lineRule="exact"/>
        <w:ind w:firstLine="482"/>
        <w:rPr>
          <w:rStyle w:val="8"/>
          <w:rFonts w:ascii="仿宋_GB2312" w:hAnsi="仿宋_GB2312" w:eastAsia="仿宋_GB2312" w:cs="仿宋_GB2312"/>
          <w:b w:val="0"/>
          <w:color w:val="auto"/>
          <w:sz w:val="28"/>
          <w:szCs w:val="28"/>
          <w:shd w:val="clear" w:color="auto" w:fill="FFFFFF"/>
        </w:rPr>
      </w:pPr>
      <w:r>
        <w:rPr>
          <w:rStyle w:val="8"/>
          <w:rFonts w:hint="eastAsia" w:ascii="仿宋_GB2312" w:hAnsi="仿宋_GB2312" w:eastAsia="仿宋_GB2312" w:cs="仿宋_GB2312"/>
          <w:b w:val="0"/>
          <w:color w:val="auto"/>
          <w:sz w:val="28"/>
          <w:szCs w:val="28"/>
          <w:shd w:val="clear" w:color="auto" w:fill="FFFFFF"/>
        </w:rPr>
        <w:t>2.投标人应当配备专业的经营管理人员和安全救护员、保洁员等，人员配备情况应当符合游泳池经营的必要条件。</w:t>
      </w:r>
    </w:p>
    <w:p w14:paraId="69571D40">
      <w:pPr>
        <w:pStyle w:val="4"/>
        <w:widowControl/>
        <w:shd w:val="clear" w:color="auto" w:fill="FFFFFF"/>
        <w:spacing w:beforeAutospacing="0" w:afterAutospacing="0" w:line="440" w:lineRule="exact"/>
        <w:ind w:firstLine="482"/>
        <w:rPr>
          <w:rStyle w:val="8"/>
          <w:rFonts w:ascii="仿宋_GB2312" w:hAnsi="仿宋_GB2312" w:eastAsia="仿宋_GB2312" w:cs="仿宋_GB2312"/>
          <w:b w:val="0"/>
          <w:color w:val="auto"/>
          <w:sz w:val="28"/>
          <w:szCs w:val="28"/>
          <w:shd w:val="clear" w:color="auto" w:fill="FFFFFF"/>
        </w:rPr>
      </w:pPr>
      <w:r>
        <w:rPr>
          <w:rStyle w:val="8"/>
          <w:rFonts w:hint="eastAsia" w:ascii="仿宋_GB2312" w:hAnsi="仿宋_GB2312" w:eastAsia="仿宋_GB2312" w:cs="仿宋_GB2312"/>
          <w:b w:val="0"/>
          <w:color w:val="auto"/>
          <w:sz w:val="28"/>
          <w:szCs w:val="28"/>
          <w:shd w:val="clear" w:color="auto" w:fill="FFFFFF"/>
        </w:rPr>
        <w:t>3.中标人的所有经营活动不得损害湖州师范大学的声誉，符合国家政策法规及遵守我校规章制度。</w:t>
      </w:r>
    </w:p>
    <w:p w14:paraId="6FB01338">
      <w:pPr>
        <w:spacing w:line="400" w:lineRule="exact"/>
        <w:ind w:firstLine="560" w:firstLineChars="200"/>
        <w:jc w:val="left"/>
        <w:rPr>
          <w:rStyle w:val="8"/>
          <w:rFonts w:ascii="仿宋_GB2312" w:hAnsi="仿宋_GB2312" w:eastAsia="仿宋_GB2312" w:cs="仿宋_GB2312"/>
          <w:b w:val="0"/>
          <w:color w:val="auto"/>
          <w:sz w:val="28"/>
          <w:szCs w:val="28"/>
          <w:shd w:val="clear" w:color="auto" w:fill="FFFFFF"/>
        </w:rPr>
      </w:pPr>
      <w:r>
        <w:rPr>
          <w:rStyle w:val="8"/>
          <w:rFonts w:hint="eastAsia" w:ascii="仿宋_GB2312" w:hAnsi="仿宋_GB2312" w:eastAsia="仿宋_GB2312" w:cs="仿宋_GB2312"/>
          <w:b w:val="0"/>
          <w:color w:val="auto"/>
          <w:sz w:val="28"/>
          <w:szCs w:val="28"/>
          <w:shd w:val="clear" w:color="auto" w:fill="FFFFFF"/>
        </w:rPr>
        <w:t>4.</w:t>
      </w:r>
      <w:r>
        <w:rPr>
          <w:rStyle w:val="12"/>
          <w:rFonts w:hint="eastAsia" w:ascii="仿宋_GB2312" w:hAnsi="仿宋_GB2312" w:eastAsia="仿宋_GB2312" w:cs="仿宋_GB2312"/>
          <w:b w:val="0"/>
          <w:color w:val="auto"/>
          <w:sz w:val="28"/>
          <w:szCs w:val="28"/>
          <w:shd w:val="clear" w:color="auto" w:fill="FFFFFF"/>
        </w:rPr>
        <w:t>游泳</w:t>
      </w:r>
      <w:r>
        <w:rPr>
          <w:rStyle w:val="8"/>
          <w:rFonts w:hint="eastAsia" w:ascii="仿宋_GB2312" w:hAnsi="仿宋_GB2312" w:eastAsia="仿宋_GB2312" w:cs="仿宋_GB2312"/>
          <w:b w:val="0"/>
          <w:color w:val="auto"/>
          <w:sz w:val="28"/>
          <w:szCs w:val="28"/>
          <w:shd w:val="clear" w:color="auto" w:fill="FFFFFF"/>
        </w:rPr>
        <w:t>场馆的水电费用由中标人直接支付给湖州师范大学，并由学校出具票据给中标人。各场馆由中标人负责安装水电计量表具，每一期结束一周内，中标人需根据采购人按实抄表结算金额上交水电费；水费收费标准：3.20元/m³；电费收费标准：0.594元/度。另外，合作经营期间的场馆设备设施运维费用由中标人承担。</w:t>
      </w:r>
    </w:p>
    <w:p w14:paraId="4DFC28B0">
      <w:pPr>
        <w:pStyle w:val="4"/>
        <w:widowControl/>
        <w:shd w:val="clear" w:color="auto" w:fill="FFFFFF"/>
        <w:spacing w:beforeAutospacing="0" w:afterAutospacing="0" w:line="440" w:lineRule="exact"/>
        <w:ind w:firstLine="482"/>
        <w:rPr>
          <w:rStyle w:val="8"/>
          <w:rFonts w:ascii="仿宋_GB2312" w:hAnsi="仿宋_GB2312" w:eastAsia="仿宋_GB2312" w:cs="仿宋_GB2312"/>
          <w:b w:val="0"/>
          <w:color w:val="auto"/>
          <w:sz w:val="28"/>
          <w:szCs w:val="28"/>
          <w:shd w:val="clear" w:color="auto" w:fill="FFFFFF"/>
        </w:rPr>
      </w:pPr>
      <w:r>
        <w:rPr>
          <w:rStyle w:val="8"/>
          <w:rFonts w:hint="eastAsia" w:ascii="仿宋_GB2312" w:hAnsi="仿宋_GB2312" w:eastAsia="仿宋_GB2312" w:cs="仿宋_GB2312"/>
          <w:b w:val="0"/>
          <w:color w:val="auto"/>
          <w:sz w:val="28"/>
          <w:szCs w:val="28"/>
          <w:shd w:val="clear" w:color="auto" w:fill="FFFFFF"/>
        </w:rPr>
        <w:t>5.中标人需无条件满足学校教学、重要活动对游泳池的使用，并能积极做好相关的配合服务等工作。</w:t>
      </w:r>
    </w:p>
    <w:p w14:paraId="08E6F3DC">
      <w:pPr>
        <w:pStyle w:val="4"/>
        <w:widowControl/>
        <w:shd w:val="clear" w:color="auto" w:fill="FFFFFF"/>
        <w:spacing w:beforeAutospacing="0" w:afterAutospacing="0" w:line="440" w:lineRule="exact"/>
        <w:ind w:firstLine="482"/>
        <w:rPr>
          <w:rStyle w:val="8"/>
          <w:rFonts w:ascii="仿宋_GB2312" w:hAnsi="仿宋_GB2312" w:eastAsia="仿宋_GB2312" w:cs="仿宋_GB2312"/>
          <w:b w:val="0"/>
          <w:color w:val="auto"/>
          <w:sz w:val="28"/>
          <w:szCs w:val="28"/>
          <w:shd w:val="clear" w:color="auto" w:fill="FFFFFF"/>
        </w:rPr>
      </w:pPr>
      <w:r>
        <w:rPr>
          <w:rStyle w:val="8"/>
          <w:rFonts w:hint="eastAsia" w:ascii="仿宋_GB2312" w:hAnsi="仿宋_GB2312" w:eastAsia="仿宋_GB2312" w:cs="仿宋_GB2312"/>
          <w:b w:val="0"/>
          <w:color w:val="auto"/>
          <w:sz w:val="28"/>
          <w:szCs w:val="28"/>
          <w:shd w:val="clear" w:color="auto" w:fill="FFFFFF"/>
        </w:rPr>
        <w:t>6.中标人需负责</w:t>
      </w:r>
      <w:r>
        <w:rPr>
          <w:rStyle w:val="12"/>
          <w:rFonts w:hint="eastAsia" w:ascii="仿宋_GB2312" w:hAnsi="仿宋_GB2312" w:eastAsia="仿宋_GB2312" w:cs="仿宋_GB2312"/>
          <w:b w:val="0"/>
          <w:color w:val="auto"/>
          <w:sz w:val="28"/>
          <w:szCs w:val="28"/>
          <w:shd w:val="clear" w:color="auto" w:fill="FFFFFF"/>
        </w:rPr>
        <w:t>游泳</w:t>
      </w:r>
      <w:r>
        <w:rPr>
          <w:rStyle w:val="8"/>
          <w:rFonts w:hint="eastAsia" w:ascii="仿宋_GB2312" w:hAnsi="仿宋_GB2312" w:eastAsia="仿宋_GB2312" w:cs="仿宋_GB2312"/>
          <w:b w:val="0"/>
          <w:color w:val="auto"/>
          <w:sz w:val="28"/>
          <w:szCs w:val="28"/>
          <w:shd w:val="clear" w:color="auto" w:fill="FFFFFF"/>
        </w:rPr>
        <w:t>场馆内及周边的安全保卫、卫生保洁，场地周围交通秩序等</w:t>
      </w:r>
      <w:r>
        <w:rPr>
          <w:rStyle w:val="12"/>
          <w:rFonts w:hint="eastAsia" w:ascii="仿宋_GB2312" w:hAnsi="仿宋_GB2312" w:eastAsia="仿宋_GB2312" w:cs="仿宋_GB2312"/>
          <w:b w:val="0"/>
          <w:color w:val="auto"/>
          <w:sz w:val="28"/>
          <w:szCs w:val="28"/>
          <w:shd w:val="clear" w:color="auto" w:fill="FFFFFF"/>
        </w:rPr>
        <w:t>，同时，游泳池每期启用开放前须取得具有资质的第三方单位出具的水质检测合格证明，并确保开放期间池内水质符合相关卫生要求，</w:t>
      </w:r>
      <w:r>
        <w:rPr>
          <w:rStyle w:val="8"/>
          <w:rFonts w:hint="eastAsia" w:ascii="仿宋_GB2312" w:hAnsi="仿宋_GB2312" w:eastAsia="仿宋_GB2312" w:cs="仿宋_GB2312"/>
          <w:b w:val="0"/>
          <w:color w:val="auto"/>
          <w:sz w:val="28"/>
          <w:szCs w:val="28"/>
          <w:shd w:val="clear" w:color="auto" w:fill="FFFFFF"/>
        </w:rPr>
        <w:t>采购人可对中标人进行监督，一旦发现违反有关规定的责令限期整改，在规定时间内如不整改到位的，采购人有权终止经营合作合同。</w:t>
      </w:r>
    </w:p>
    <w:p w14:paraId="022CA601">
      <w:pPr>
        <w:pStyle w:val="4"/>
        <w:widowControl/>
        <w:shd w:val="clear" w:color="auto" w:fill="FFFFFF"/>
        <w:spacing w:beforeAutospacing="0" w:afterAutospacing="0" w:line="440" w:lineRule="exact"/>
        <w:ind w:firstLine="482"/>
        <w:rPr>
          <w:rStyle w:val="8"/>
          <w:rFonts w:ascii="仿宋_GB2312" w:hAnsi="仿宋_GB2312" w:eastAsia="仿宋_GB2312" w:cs="仿宋_GB2312"/>
          <w:b w:val="0"/>
          <w:color w:val="auto"/>
          <w:sz w:val="28"/>
          <w:szCs w:val="28"/>
          <w:shd w:val="clear" w:color="auto" w:fill="FFFFFF"/>
        </w:rPr>
      </w:pPr>
      <w:r>
        <w:rPr>
          <w:rStyle w:val="8"/>
          <w:rFonts w:hint="eastAsia" w:ascii="仿宋_GB2312" w:hAnsi="仿宋_GB2312" w:eastAsia="仿宋_GB2312" w:cs="仿宋_GB2312"/>
          <w:b w:val="0"/>
          <w:color w:val="auto"/>
          <w:sz w:val="28"/>
          <w:szCs w:val="28"/>
          <w:shd w:val="clear" w:color="auto" w:fill="FFFFFF"/>
        </w:rPr>
        <w:t>7.中标人应爱护场馆设施设备，合作经营期间的场馆设备设施运维费用由中标人承担。合作经营期间如有损坏，由中标人承担赔偿责任。中标人应妥善处理合作经营期间出售的结卡者尾卡等问题，如有纠纷，由中标人承担全部责任。</w:t>
      </w:r>
    </w:p>
    <w:p w14:paraId="6C16FAE6">
      <w:pPr>
        <w:pStyle w:val="4"/>
        <w:widowControl/>
        <w:shd w:val="clear" w:color="auto" w:fill="FFFFFF"/>
        <w:spacing w:beforeAutospacing="0" w:afterAutospacing="0" w:line="440" w:lineRule="exact"/>
        <w:ind w:firstLine="482"/>
        <w:rPr>
          <w:rStyle w:val="8"/>
          <w:rFonts w:ascii="仿宋_GB2312" w:hAnsi="仿宋_GB2312" w:eastAsia="仿宋_GB2312" w:cs="仿宋_GB2312"/>
          <w:b w:val="0"/>
          <w:color w:val="auto"/>
          <w:sz w:val="28"/>
          <w:szCs w:val="28"/>
          <w:shd w:val="clear" w:color="auto" w:fill="FFFFFF"/>
        </w:rPr>
      </w:pPr>
      <w:r>
        <w:rPr>
          <w:rStyle w:val="8"/>
          <w:rFonts w:hint="eastAsia" w:ascii="仿宋_GB2312" w:hAnsi="仿宋_GB2312" w:eastAsia="仿宋_GB2312" w:cs="仿宋_GB2312"/>
          <w:b w:val="0"/>
          <w:color w:val="auto"/>
          <w:sz w:val="28"/>
          <w:szCs w:val="28"/>
          <w:shd w:val="clear" w:color="auto" w:fill="FFFFFF"/>
        </w:rPr>
        <w:t>8.中标人应在实际使用场馆前办理意外伤害等保险，并把相关证明交采购人备案。</w:t>
      </w:r>
    </w:p>
    <w:p w14:paraId="29F60F18">
      <w:pPr>
        <w:pStyle w:val="4"/>
        <w:widowControl/>
        <w:shd w:val="clear" w:color="auto" w:fill="FFFFFF"/>
        <w:spacing w:beforeAutospacing="0" w:afterAutospacing="0" w:line="440" w:lineRule="exact"/>
        <w:ind w:firstLine="482"/>
        <w:rPr>
          <w:rStyle w:val="8"/>
          <w:rFonts w:ascii="仿宋_GB2312" w:hAnsi="仿宋_GB2312" w:eastAsia="仿宋_GB2312" w:cs="仿宋_GB2312"/>
          <w:b w:val="0"/>
          <w:color w:val="auto"/>
          <w:sz w:val="28"/>
          <w:szCs w:val="28"/>
          <w:shd w:val="clear" w:color="auto" w:fill="FFFFFF"/>
        </w:rPr>
      </w:pPr>
      <w:r>
        <w:rPr>
          <w:rStyle w:val="8"/>
          <w:rFonts w:hint="eastAsia" w:ascii="仿宋_GB2312" w:hAnsi="仿宋_GB2312" w:eastAsia="仿宋_GB2312" w:cs="仿宋_GB2312"/>
          <w:b w:val="0"/>
          <w:color w:val="auto"/>
          <w:sz w:val="28"/>
          <w:szCs w:val="28"/>
          <w:shd w:val="clear" w:color="auto" w:fill="FFFFFF"/>
        </w:rPr>
        <w:t>9.中标人在合同期内应依法依规开展经营服务活动，中标人在场地范围内因自然或人为因素发生的一切安全责任事故的中标人负全部法律责任，采购人不承担任何责任。</w:t>
      </w:r>
    </w:p>
    <w:bookmarkEnd w:id="12"/>
    <w:p w14:paraId="50594BED">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b/>
          <w:bCs/>
          <w:color w:val="auto"/>
          <w:sz w:val="28"/>
          <w:szCs w:val="28"/>
          <w:shd w:val="clear" w:color="auto" w:fill="FFFFFF"/>
          <w:lang w:bidi="ar"/>
        </w:rPr>
        <w:t>（五）履约保证金</w:t>
      </w:r>
    </w:p>
    <w:p w14:paraId="4C270BE1">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color w:val="auto"/>
          <w:sz w:val="28"/>
          <w:szCs w:val="28"/>
          <w:shd w:val="clear" w:color="auto" w:fill="FFFFFF"/>
          <w:lang w:bidi="ar"/>
        </w:rPr>
        <w:t>合同签订后缴纳</w:t>
      </w:r>
      <w:r>
        <w:rPr>
          <w:rFonts w:ascii="仿宋_GB2312" w:hAnsi="仿宋_GB2312" w:eastAsia="仿宋_GB2312" w:cs="仿宋_GB2312"/>
          <w:color w:val="auto"/>
          <w:sz w:val="28"/>
          <w:szCs w:val="28"/>
          <w:shd w:val="clear" w:color="auto" w:fill="FFFFFF"/>
          <w:lang w:bidi="ar"/>
        </w:rPr>
        <w:t>3</w:t>
      </w:r>
      <w:r>
        <w:rPr>
          <w:rFonts w:hint="eastAsia" w:ascii="仿宋_GB2312" w:hAnsi="仿宋_GB2312" w:eastAsia="仿宋_GB2312" w:cs="仿宋_GB2312"/>
          <w:color w:val="auto"/>
          <w:sz w:val="28"/>
          <w:szCs w:val="28"/>
          <w:shd w:val="clear" w:color="auto" w:fill="FFFFFF"/>
          <w:lang w:bidi="ar"/>
        </w:rPr>
        <w:t>万元履约保障金，在游泳池首次启用前与合作经营管理费一起缴纳，当年度的合作经营开放期结束后，中标人缴纳完当年度的水电费后逐年退还</w:t>
      </w:r>
      <w:r>
        <w:rPr>
          <w:rFonts w:ascii="仿宋_GB2312" w:hAnsi="仿宋_GB2312" w:eastAsia="仿宋_GB2312" w:cs="仿宋_GB2312"/>
          <w:color w:val="auto"/>
          <w:sz w:val="28"/>
          <w:szCs w:val="28"/>
          <w:shd w:val="clear" w:color="auto" w:fill="FFFFFF"/>
          <w:lang w:bidi="ar"/>
        </w:rPr>
        <w:t>1</w:t>
      </w:r>
      <w:r>
        <w:rPr>
          <w:rFonts w:hint="eastAsia" w:ascii="仿宋_GB2312" w:hAnsi="仿宋_GB2312" w:eastAsia="仿宋_GB2312" w:cs="仿宋_GB2312"/>
          <w:color w:val="auto"/>
          <w:sz w:val="28"/>
          <w:szCs w:val="28"/>
          <w:shd w:val="clear" w:color="auto" w:fill="FFFFFF"/>
          <w:lang w:bidi="ar"/>
        </w:rPr>
        <w:t>万元直至合同履约完成，涉及合作经营开放期内的管理问题及安全问题视情节轻重予以一定金额的扣除。</w:t>
      </w:r>
    </w:p>
    <w:p w14:paraId="0F6688C8">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color w:val="auto"/>
          <w:sz w:val="28"/>
          <w:szCs w:val="28"/>
          <w:shd w:val="clear" w:color="auto" w:fill="FFFFFF"/>
          <w:lang w:bidi="ar"/>
        </w:rPr>
        <w:t>账户名称：湖州师范大学资产经营有限公司，账户号码：811271285000218，开户银行：湖州银行股份有限公司华丰支行。</w:t>
      </w:r>
    </w:p>
    <w:p w14:paraId="03250BD3">
      <w:pPr>
        <w:pStyle w:val="4"/>
        <w:widowControl/>
        <w:shd w:val="clear" w:color="auto" w:fill="FFFFFF"/>
        <w:spacing w:beforeAutospacing="0" w:afterAutospacing="0" w:line="440" w:lineRule="exact"/>
        <w:ind w:firstLine="482"/>
        <w:jc w:val="both"/>
        <w:rPr>
          <w:rFonts w:ascii="仿宋_GB2312" w:hAnsi="仿宋_GB2312" w:eastAsia="仿宋_GB2312" w:cs="仿宋_GB2312"/>
          <w:b/>
          <w:bCs/>
          <w:color w:val="auto"/>
          <w:sz w:val="28"/>
          <w:szCs w:val="28"/>
          <w:shd w:val="clear" w:color="auto" w:fill="FFFFFF"/>
          <w:lang w:bidi="ar"/>
        </w:rPr>
      </w:pPr>
      <w:r>
        <w:rPr>
          <w:rFonts w:hint="eastAsia" w:ascii="仿宋_GB2312" w:hAnsi="仿宋_GB2312" w:eastAsia="仿宋_GB2312" w:cs="仿宋_GB2312"/>
          <w:b/>
          <w:bCs/>
          <w:color w:val="auto"/>
          <w:sz w:val="28"/>
          <w:szCs w:val="28"/>
          <w:shd w:val="clear" w:color="auto" w:fill="FFFFFF"/>
          <w:lang w:bidi="ar"/>
        </w:rPr>
        <w:t>（六）缴纳方式</w:t>
      </w:r>
    </w:p>
    <w:p w14:paraId="320DCB83">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color w:val="auto"/>
          <w:sz w:val="28"/>
          <w:szCs w:val="28"/>
          <w:shd w:val="clear" w:color="auto" w:fill="FFFFFF"/>
          <w:lang w:bidi="ar"/>
        </w:rPr>
        <w:t>中标人需在合同签订后，及次年的5月1</w:t>
      </w:r>
      <w:r>
        <w:rPr>
          <w:rFonts w:ascii="仿宋_GB2312" w:hAnsi="仿宋_GB2312" w:eastAsia="仿宋_GB2312" w:cs="仿宋_GB2312"/>
          <w:color w:val="auto"/>
          <w:sz w:val="28"/>
          <w:szCs w:val="28"/>
          <w:shd w:val="clear" w:color="auto" w:fill="FFFFFF"/>
          <w:lang w:bidi="ar"/>
        </w:rPr>
        <w:t>5</w:t>
      </w:r>
      <w:r>
        <w:rPr>
          <w:rFonts w:hint="eastAsia" w:ascii="仿宋_GB2312" w:hAnsi="仿宋_GB2312" w:eastAsia="仿宋_GB2312" w:cs="仿宋_GB2312"/>
          <w:color w:val="auto"/>
          <w:sz w:val="28"/>
          <w:szCs w:val="28"/>
          <w:shd w:val="clear" w:color="auto" w:fill="FFFFFF"/>
          <w:lang w:bidi="ar"/>
        </w:rPr>
        <w:t>日前缴纳年度合作经营管理费，逾期未缴纳相关费用的，合同即为自动终止并自动扣除剩余的履约保证金，中标人并不得参与采购人组织的新一轮公开遴选。</w:t>
      </w:r>
    </w:p>
    <w:p w14:paraId="41243B3F">
      <w:pPr>
        <w:pStyle w:val="4"/>
        <w:widowControl/>
        <w:shd w:val="clear" w:color="auto" w:fill="FFFFFF"/>
        <w:spacing w:beforeAutospacing="0" w:afterAutospacing="0" w:line="440" w:lineRule="exact"/>
        <w:ind w:firstLine="482"/>
        <w:jc w:val="both"/>
        <w:rPr>
          <w:rStyle w:val="8"/>
          <w:rFonts w:ascii="仿宋_GB2312" w:hAnsi="仿宋_GB2312" w:eastAsia="仿宋_GB2312" w:cs="仿宋_GB2312"/>
          <w:color w:val="auto"/>
          <w:sz w:val="28"/>
          <w:szCs w:val="28"/>
          <w:shd w:val="clear" w:color="auto" w:fill="FFFFFF"/>
        </w:rPr>
      </w:pPr>
      <w:r>
        <w:rPr>
          <w:rStyle w:val="8"/>
          <w:rFonts w:hint="eastAsia" w:ascii="仿宋_GB2312" w:hAnsi="仿宋_GB2312" w:eastAsia="仿宋_GB2312" w:cs="仿宋_GB2312"/>
          <w:color w:val="auto"/>
          <w:sz w:val="28"/>
          <w:szCs w:val="28"/>
          <w:shd w:val="clear" w:color="auto" w:fill="FFFFFF"/>
        </w:rPr>
        <w:t>五、投标文件要求</w:t>
      </w:r>
    </w:p>
    <w:p w14:paraId="7E710D53">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color w:val="auto"/>
          <w:sz w:val="28"/>
          <w:szCs w:val="28"/>
          <w:shd w:val="clear" w:color="auto" w:fill="FFFFFF"/>
          <w:lang w:bidi="ar"/>
        </w:rPr>
        <w:t>投标人的投标文件中应包含以下内容（投标文件密封，一式两份，一正一副，胶装成册。所有证件均须真实、有效，复印件均须加盖公章，缺少以下任意一项内容即作无效标处理）：</w:t>
      </w:r>
    </w:p>
    <w:p w14:paraId="0BC8A12A">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color w:val="auto"/>
          <w:sz w:val="28"/>
          <w:szCs w:val="28"/>
          <w:shd w:val="clear" w:color="auto" w:fill="FFFFFF"/>
          <w:lang w:bidi="ar"/>
        </w:rPr>
        <w:t>1.投标报价清单(价格含人工费、税费等全部费用。报价以人民币计，并以大写为准)。投标报价清单见附件；</w:t>
      </w:r>
    </w:p>
    <w:p w14:paraId="00090010">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color w:val="auto"/>
          <w:sz w:val="28"/>
          <w:szCs w:val="28"/>
          <w:shd w:val="clear" w:color="auto" w:fill="FFFFFF"/>
          <w:lang w:bidi="ar"/>
        </w:rPr>
        <w:t>2.营业执照副本复印件（经营范围包含体育场馆的管理、经营、服务等内容）；</w:t>
      </w:r>
    </w:p>
    <w:p w14:paraId="0D51CCA7">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color w:val="auto"/>
          <w:sz w:val="28"/>
          <w:szCs w:val="28"/>
          <w:shd w:val="clear" w:color="auto" w:fill="FFFFFF"/>
          <w:lang w:bidi="ar"/>
        </w:rPr>
        <w:t>3.投标人开户银行、户名、账号；</w:t>
      </w:r>
    </w:p>
    <w:p w14:paraId="029C8F31">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color w:val="auto"/>
          <w:sz w:val="28"/>
          <w:szCs w:val="28"/>
          <w:shd w:val="clear" w:color="auto" w:fill="FFFFFF"/>
          <w:lang w:bidi="ar"/>
        </w:rPr>
        <w:t>4.投标代表身份证复印件；如非法定代表人投标，另提供法定代表人授权委托书原件、法定代表人身份证复印件；</w:t>
      </w:r>
    </w:p>
    <w:p w14:paraId="4ED6CFA6">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color w:val="auto"/>
          <w:sz w:val="28"/>
          <w:szCs w:val="28"/>
          <w:shd w:val="clear" w:color="auto" w:fill="FFFFFF"/>
          <w:lang w:bidi="ar"/>
        </w:rPr>
        <w:t>5.具备专业管理人员和运营团队（提供人员清单），具有三年以上大型体育场馆项目运营管理的经验，特别是与本次合作项目对口的运营管理经验。运营管理团队所有人员必须具有1项专业资格技术证书。</w:t>
      </w:r>
    </w:p>
    <w:p w14:paraId="65576709">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color w:val="auto"/>
          <w:sz w:val="28"/>
          <w:szCs w:val="28"/>
          <w:shd w:val="clear" w:color="auto" w:fill="FFFFFF"/>
          <w:lang w:bidi="ar"/>
        </w:rPr>
        <w:t>6.合作经营管理方案、员工培训方案及优惠承诺书。</w:t>
      </w:r>
    </w:p>
    <w:p w14:paraId="53E356C3">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color w:val="auto"/>
          <w:sz w:val="28"/>
          <w:szCs w:val="28"/>
          <w:shd w:val="clear" w:color="auto" w:fill="FFFFFF"/>
          <w:lang w:bidi="ar"/>
        </w:rPr>
        <w:t>7.合作经营的成功案例一个及以上（提供近三年内的相关合同复印件）。</w:t>
      </w:r>
    </w:p>
    <w:p w14:paraId="1F13D78E">
      <w:pPr>
        <w:pStyle w:val="4"/>
        <w:widowControl/>
        <w:shd w:val="clear" w:color="auto" w:fill="FFFFFF"/>
        <w:spacing w:beforeAutospacing="0" w:afterAutospacing="0" w:line="440" w:lineRule="exact"/>
        <w:ind w:firstLine="560" w:firstLineChars="200"/>
        <w:rPr>
          <w:rStyle w:val="8"/>
          <w:rFonts w:ascii="仿宋_GB2312" w:hAnsi="仿宋_GB2312" w:eastAsia="仿宋_GB2312" w:cs="仿宋_GB2312"/>
          <w:b w:val="0"/>
          <w:color w:val="auto"/>
          <w:sz w:val="28"/>
          <w:szCs w:val="28"/>
          <w:shd w:val="clear" w:color="auto" w:fill="FFFFFF"/>
        </w:rPr>
      </w:pPr>
      <w:r>
        <w:rPr>
          <w:rStyle w:val="8"/>
          <w:rFonts w:ascii="仿宋_GB2312" w:hAnsi="仿宋_GB2312" w:eastAsia="仿宋_GB2312" w:cs="仿宋_GB2312"/>
          <w:b w:val="0"/>
          <w:color w:val="auto"/>
          <w:sz w:val="28"/>
          <w:szCs w:val="28"/>
          <w:shd w:val="clear" w:color="auto" w:fill="FFFFFF"/>
        </w:rPr>
        <w:t>8.</w:t>
      </w:r>
      <w:r>
        <w:rPr>
          <w:rStyle w:val="8"/>
          <w:rFonts w:hint="eastAsia" w:ascii="仿宋_GB2312" w:hAnsi="仿宋_GB2312" w:eastAsia="仿宋_GB2312" w:cs="仿宋_GB2312"/>
          <w:b w:val="0"/>
          <w:color w:val="auto"/>
          <w:sz w:val="28"/>
          <w:szCs w:val="28"/>
          <w:shd w:val="clear" w:color="auto" w:fill="FFFFFF"/>
        </w:rPr>
        <w:t>提供无条件满足学校教学、重要活动对游泳池的使用，并能积极做好相关的配合服务等工作的承诺书；</w:t>
      </w:r>
    </w:p>
    <w:p w14:paraId="220E9C38">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ascii="仿宋_GB2312" w:hAnsi="仿宋_GB2312" w:eastAsia="仿宋_GB2312" w:cs="仿宋_GB2312"/>
          <w:color w:val="auto"/>
          <w:sz w:val="28"/>
          <w:szCs w:val="28"/>
          <w:shd w:val="clear" w:color="auto" w:fill="FFFFFF"/>
          <w:lang w:bidi="ar"/>
        </w:rPr>
        <w:t>9</w:t>
      </w:r>
      <w:r>
        <w:rPr>
          <w:rFonts w:hint="eastAsia" w:ascii="仿宋_GB2312" w:hAnsi="仿宋_GB2312" w:eastAsia="仿宋_GB2312" w:cs="仿宋_GB2312"/>
          <w:color w:val="auto"/>
          <w:sz w:val="28"/>
          <w:szCs w:val="28"/>
          <w:shd w:val="clear" w:color="auto" w:fill="FFFFFF"/>
          <w:lang w:bidi="ar"/>
        </w:rPr>
        <w:t>.投标人近3年内违法违规记录、无重大质量投诉及违约记录的相关信誉承诺函；</w:t>
      </w:r>
    </w:p>
    <w:p w14:paraId="3BF7EBD0">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ascii="仿宋_GB2312" w:hAnsi="仿宋_GB2312" w:eastAsia="仿宋_GB2312" w:cs="仿宋_GB2312"/>
          <w:color w:val="auto"/>
          <w:sz w:val="28"/>
          <w:szCs w:val="28"/>
          <w:shd w:val="clear" w:color="auto" w:fill="FFFFFF"/>
          <w:lang w:bidi="ar"/>
        </w:rPr>
        <w:t>10</w:t>
      </w:r>
      <w:r>
        <w:rPr>
          <w:rFonts w:hint="eastAsia" w:ascii="仿宋_GB2312" w:hAnsi="仿宋_GB2312" w:eastAsia="仿宋_GB2312" w:cs="仿宋_GB2312"/>
          <w:color w:val="auto"/>
          <w:sz w:val="28"/>
          <w:szCs w:val="28"/>
          <w:shd w:val="clear" w:color="auto" w:fill="FFFFFF"/>
          <w:lang w:bidi="ar"/>
        </w:rPr>
        <w:t>.提供自采购公告发布之日起至开标截止时间止的“信用中国”网站（www.creditchina.gov.cn）、中国政府采购网（www.ccgp.gov.cn）、“浙江政府采购网”（www.zjzfcg.gov.cn）投标人信用查询网页截图（至少提供2个）（以开标当日采购人核实的查询结果为准）；</w:t>
      </w:r>
    </w:p>
    <w:p w14:paraId="00FD09E4">
      <w:pPr>
        <w:pStyle w:val="4"/>
        <w:widowControl/>
        <w:shd w:val="clear" w:color="auto" w:fill="FFFFFF"/>
        <w:spacing w:beforeAutospacing="0" w:afterAutospacing="0" w:line="440" w:lineRule="exact"/>
        <w:ind w:firstLine="482"/>
        <w:jc w:val="both"/>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color w:val="auto"/>
          <w:sz w:val="28"/>
          <w:szCs w:val="28"/>
          <w:shd w:val="clear" w:color="auto" w:fill="FFFFFF"/>
          <w:lang w:bidi="ar"/>
        </w:rPr>
        <w:t>1</w:t>
      </w:r>
      <w:r>
        <w:rPr>
          <w:rFonts w:ascii="仿宋_GB2312" w:hAnsi="仿宋_GB2312" w:eastAsia="仿宋_GB2312" w:cs="仿宋_GB2312"/>
          <w:color w:val="auto"/>
          <w:sz w:val="28"/>
          <w:szCs w:val="28"/>
          <w:shd w:val="clear" w:color="auto" w:fill="FFFFFF"/>
          <w:lang w:bidi="ar"/>
        </w:rPr>
        <w:t>1</w:t>
      </w:r>
      <w:r>
        <w:rPr>
          <w:rFonts w:hint="eastAsia" w:ascii="仿宋_GB2312" w:hAnsi="仿宋_GB2312" w:eastAsia="仿宋_GB2312" w:cs="仿宋_GB2312"/>
          <w:color w:val="auto"/>
          <w:sz w:val="28"/>
          <w:szCs w:val="28"/>
          <w:shd w:val="clear" w:color="auto" w:fill="FFFFFF"/>
          <w:lang w:bidi="ar"/>
        </w:rPr>
        <w:t>.其他相关材料（公开招标文件报价清单要求提供的证明材料等）。</w:t>
      </w:r>
    </w:p>
    <w:p w14:paraId="0E4A49C1">
      <w:pPr>
        <w:pStyle w:val="4"/>
        <w:widowControl/>
        <w:shd w:val="clear" w:color="auto" w:fill="FFFFFF"/>
        <w:spacing w:beforeAutospacing="0" w:afterAutospacing="0" w:line="440" w:lineRule="exact"/>
        <w:ind w:firstLine="480"/>
        <w:jc w:val="both"/>
        <w:rPr>
          <w:rStyle w:val="8"/>
          <w:rFonts w:ascii="仿宋_GB2312" w:hAnsi="仿宋_GB2312" w:eastAsia="仿宋_GB2312" w:cs="仿宋_GB2312"/>
          <w:color w:val="auto"/>
          <w:sz w:val="28"/>
          <w:szCs w:val="28"/>
          <w:shd w:val="clear" w:color="auto" w:fill="FFFFFF"/>
        </w:rPr>
      </w:pPr>
      <w:r>
        <w:rPr>
          <w:rStyle w:val="8"/>
          <w:rFonts w:hint="eastAsia" w:ascii="仿宋_GB2312" w:hAnsi="仿宋_GB2312" w:eastAsia="仿宋_GB2312" w:cs="仿宋_GB2312"/>
          <w:color w:val="auto"/>
          <w:sz w:val="28"/>
          <w:szCs w:val="28"/>
          <w:shd w:val="clear" w:color="auto" w:fill="FFFFFF"/>
        </w:rPr>
        <w:t>六、评标办法：</w:t>
      </w:r>
    </w:p>
    <w:p w14:paraId="2FF2C3CF">
      <w:pPr>
        <w:pStyle w:val="3"/>
        <w:widowControl/>
        <w:spacing w:line="440" w:lineRule="exact"/>
        <w:ind w:left="0" w:firstLine="562"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b/>
          <w:color w:val="auto"/>
          <w:kern w:val="0"/>
          <w:sz w:val="28"/>
          <w:szCs w:val="28"/>
        </w:rPr>
        <w:t>本次评标采用综合评分法，总分为100分，其中价格分</w:t>
      </w:r>
      <w:r>
        <w:rPr>
          <w:rFonts w:ascii="仿宋_GB2312" w:hAnsi="仿宋_GB2312" w:eastAsia="仿宋_GB2312" w:cs="仿宋_GB2312"/>
          <w:b/>
          <w:color w:val="auto"/>
          <w:kern w:val="0"/>
          <w:sz w:val="28"/>
          <w:szCs w:val="28"/>
        </w:rPr>
        <w:t>3</w:t>
      </w:r>
      <w:r>
        <w:rPr>
          <w:rFonts w:hint="eastAsia" w:ascii="仿宋_GB2312" w:hAnsi="仿宋_GB2312" w:eastAsia="仿宋_GB2312" w:cs="仿宋_GB2312"/>
          <w:b/>
          <w:color w:val="auto"/>
          <w:kern w:val="0"/>
          <w:sz w:val="28"/>
          <w:szCs w:val="28"/>
        </w:rPr>
        <w:t>0分、技术、商务和其它分</w:t>
      </w:r>
      <w:r>
        <w:rPr>
          <w:rFonts w:ascii="仿宋_GB2312" w:hAnsi="仿宋_GB2312" w:eastAsia="仿宋_GB2312" w:cs="仿宋_GB2312"/>
          <w:b/>
          <w:color w:val="auto"/>
          <w:kern w:val="0"/>
          <w:sz w:val="28"/>
          <w:szCs w:val="28"/>
        </w:rPr>
        <w:t>7</w:t>
      </w:r>
      <w:r>
        <w:rPr>
          <w:rFonts w:hint="eastAsia" w:ascii="仿宋_GB2312" w:hAnsi="仿宋_GB2312" w:eastAsia="仿宋_GB2312" w:cs="仿宋_GB2312"/>
          <w:b/>
          <w:color w:val="auto"/>
          <w:kern w:val="0"/>
          <w:sz w:val="28"/>
          <w:szCs w:val="28"/>
        </w:rPr>
        <w:t>0分。</w:t>
      </w:r>
      <w:r>
        <w:rPr>
          <w:rFonts w:hint="eastAsia" w:ascii="仿宋_GB2312" w:hAnsi="仿宋_GB2312" w:eastAsia="仿宋_GB2312" w:cs="仿宋_GB2312"/>
          <w:color w:val="auto"/>
          <w:kern w:val="0"/>
          <w:sz w:val="28"/>
          <w:szCs w:val="28"/>
        </w:rPr>
        <w:t>合格投标人的评标得分为各项目汇总得分，按评标得分由高到低顺序排列，得分相同的，按投标报价由高到低顺序排列；得分且投标报价相同的，按技术、商务和其它分得分由高到低顺序排列。本项目由采购人授权评标委员会直接确定排名第一的投标人为中标人。评分过程中采用四舍五入法，并保留小数后2位。</w:t>
      </w:r>
    </w:p>
    <w:p w14:paraId="1CCF4B9C">
      <w:pPr>
        <w:pStyle w:val="3"/>
        <w:widowControl/>
        <w:spacing w:line="440" w:lineRule="exact"/>
        <w:ind w:left="0"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投标人评标综合得分=价格分+技术、商务分</w:t>
      </w:r>
    </w:p>
    <w:p w14:paraId="26EE4A78">
      <w:pPr>
        <w:pStyle w:val="3"/>
        <w:widowControl/>
        <w:spacing w:line="440" w:lineRule="exact"/>
        <w:ind w:left="0" w:firstLine="562" w:firstLineChars="200"/>
        <w:jc w:val="left"/>
        <w:rPr>
          <w:rFonts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1.价格分（</w:t>
      </w:r>
      <w:r>
        <w:rPr>
          <w:rFonts w:ascii="仿宋_GB2312" w:hAnsi="仿宋_GB2312" w:eastAsia="仿宋_GB2312" w:cs="仿宋_GB2312"/>
          <w:b/>
          <w:color w:val="auto"/>
          <w:kern w:val="0"/>
          <w:sz w:val="28"/>
          <w:szCs w:val="28"/>
        </w:rPr>
        <w:t>3</w:t>
      </w:r>
      <w:r>
        <w:rPr>
          <w:rFonts w:hint="eastAsia" w:ascii="仿宋_GB2312" w:hAnsi="仿宋_GB2312" w:eastAsia="仿宋_GB2312" w:cs="仿宋_GB2312"/>
          <w:b/>
          <w:color w:val="auto"/>
          <w:kern w:val="0"/>
          <w:sz w:val="28"/>
          <w:szCs w:val="28"/>
        </w:rPr>
        <w:t>0分）</w:t>
      </w:r>
    </w:p>
    <w:p w14:paraId="6B347A92">
      <w:pPr>
        <w:pStyle w:val="3"/>
        <w:widowControl/>
        <w:spacing w:line="440" w:lineRule="exact"/>
        <w:ind w:left="0"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价格分为合作期内，每期（两个半月）的费用不得低于7万元，否则即认定为无效标；</w:t>
      </w:r>
      <w:r>
        <w:rPr>
          <w:rStyle w:val="8"/>
          <w:rFonts w:hint="eastAsia" w:ascii="仿宋_GB2312" w:hAnsi="仿宋_GB2312" w:eastAsia="仿宋_GB2312" w:cs="仿宋_GB2312"/>
          <w:b w:val="0"/>
          <w:color w:val="auto"/>
          <w:sz w:val="28"/>
          <w:szCs w:val="28"/>
          <w:shd w:val="clear" w:color="auto" w:fill="FFFFFF"/>
        </w:rPr>
        <w:t>价格</w:t>
      </w:r>
      <w:r>
        <w:rPr>
          <w:rFonts w:hint="eastAsia" w:ascii="仿宋_GB2312" w:hAnsi="仿宋_GB2312" w:eastAsia="仿宋_GB2312" w:cs="仿宋_GB2312"/>
          <w:color w:val="auto"/>
          <w:kern w:val="0"/>
          <w:sz w:val="28"/>
          <w:szCs w:val="28"/>
        </w:rPr>
        <w:t>分采用高价优先法计算，即满足招标文件要求且投标价格最高的投标报价为评标基准价，其他投标人的价格分按照下列公式计算：</w:t>
      </w:r>
    </w:p>
    <w:p w14:paraId="56FD221B">
      <w:pPr>
        <w:pStyle w:val="3"/>
        <w:widowControl/>
        <w:spacing w:line="440" w:lineRule="exact"/>
        <w:ind w:left="0"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价格分=（投标报价/评标基准价）×</w:t>
      </w:r>
      <w:r>
        <w:rPr>
          <w:rFonts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rPr>
        <w:t>0%×100。</w:t>
      </w:r>
    </w:p>
    <w:p w14:paraId="79015B96">
      <w:pPr>
        <w:pStyle w:val="3"/>
        <w:widowControl/>
        <w:spacing w:line="440" w:lineRule="exact"/>
        <w:ind w:left="0" w:firstLine="562" w:firstLineChars="200"/>
        <w:jc w:val="left"/>
        <w:rPr>
          <w:rFonts w:hint="eastAsia" w:ascii="仿宋_GB2312" w:hAnsi="仿宋_GB2312" w:eastAsia="仿宋_GB2312" w:cs="仿宋_GB2312"/>
          <w:b/>
          <w:color w:val="auto"/>
          <w:kern w:val="0"/>
          <w:sz w:val="28"/>
          <w:szCs w:val="28"/>
        </w:rPr>
      </w:pPr>
    </w:p>
    <w:p w14:paraId="3537C871">
      <w:pPr>
        <w:pStyle w:val="3"/>
        <w:widowControl/>
        <w:spacing w:line="440" w:lineRule="exact"/>
        <w:ind w:left="0" w:firstLine="562" w:firstLineChars="200"/>
        <w:jc w:val="left"/>
        <w:rPr>
          <w:rFonts w:hint="eastAsia" w:ascii="仿宋_GB2312" w:hAnsi="仿宋_GB2312" w:eastAsia="仿宋_GB2312" w:cs="仿宋_GB2312"/>
          <w:b/>
          <w:color w:val="auto"/>
          <w:kern w:val="0"/>
          <w:sz w:val="28"/>
          <w:szCs w:val="28"/>
        </w:rPr>
      </w:pPr>
    </w:p>
    <w:p w14:paraId="788B807A">
      <w:pPr>
        <w:pStyle w:val="3"/>
        <w:widowControl/>
        <w:spacing w:line="440" w:lineRule="exact"/>
        <w:ind w:left="0" w:firstLine="562" w:firstLineChars="200"/>
        <w:jc w:val="left"/>
        <w:rPr>
          <w:rFonts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2.技术、商务分（</w:t>
      </w:r>
      <w:r>
        <w:rPr>
          <w:rFonts w:ascii="仿宋_GB2312" w:hAnsi="仿宋_GB2312" w:eastAsia="仿宋_GB2312" w:cs="仿宋_GB2312"/>
          <w:b/>
          <w:color w:val="auto"/>
          <w:kern w:val="0"/>
          <w:sz w:val="28"/>
          <w:szCs w:val="28"/>
        </w:rPr>
        <w:t>7</w:t>
      </w:r>
      <w:r>
        <w:rPr>
          <w:rFonts w:hint="eastAsia" w:ascii="仿宋_GB2312" w:hAnsi="仿宋_GB2312" w:eastAsia="仿宋_GB2312" w:cs="仿宋_GB2312"/>
          <w:b/>
          <w:color w:val="auto"/>
          <w:kern w:val="0"/>
          <w:sz w:val="28"/>
          <w:szCs w:val="28"/>
        </w:rPr>
        <w:t>0分）</w:t>
      </w:r>
    </w:p>
    <w:tbl>
      <w:tblPr>
        <w:tblStyle w:val="5"/>
        <w:tblW w:w="8511"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8"/>
        <w:gridCol w:w="1755"/>
        <w:gridCol w:w="5345"/>
        <w:gridCol w:w="683"/>
      </w:tblGrid>
      <w:tr w14:paraId="1437A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8" w:type="dxa"/>
            <w:vAlign w:val="center"/>
          </w:tcPr>
          <w:p w14:paraId="21A7C7DC">
            <w:pPr>
              <w:pStyle w:val="3"/>
              <w:widowControl/>
              <w:ind w:left="0" w:firstLine="0"/>
              <w:jc w:val="center"/>
              <w:rPr>
                <w:rFonts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序号</w:t>
            </w:r>
          </w:p>
        </w:tc>
        <w:tc>
          <w:tcPr>
            <w:tcW w:w="1755" w:type="dxa"/>
            <w:vAlign w:val="center"/>
          </w:tcPr>
          <w:p w14:paraId="69B8FFD0">
            <w:pPr>
              <w:pStyle w:val="3"/>
              <w:widowControl/>
              <w:ind w:left="0" w:firstLine="0"/>
              <w:jc w:val="center"/>
              <w:rPr>
                <w:rFonts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内容</w:t>
            </w:r>
          </w:p>
        </w:tc>
        <w:tc>
          <w:tcPr>
            <w:tcW w:w="5345" w:type="dxa"/>
            <w:vAlign w:val="center"/>
          </w:tcPr>
          <w:p w14:paraId="27C0DCF9">
            <w:pPr>
              <w:pStyle w:val="3"/>
              <w:widowControl/>
              <w:ind w:left="0" w:firstLine="0"/>
              <w:jc w:val="center"/>
              <w:rPr>
                <w:rFonts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评分标准</w:t>
            </w:r>
          </w:p>
        </w:tc>
        <w:tc>
          <w:tcPr>
            <w:tcW w:w="683" w:type="dxa"/>
            <w:vAlign w:val="center"/>
          </w:tcPr>
          <w:p w14:paraId="768E5966">
            <w:pPr>
              <w:pStyle w:val="3"/>
              <w:widowControl/>
              <w:ind w:left="0" w:firstLine="0"/>
              <w:jc w:val="center"/>
              <w:rPr>
                <w:rFonts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分值</w:t>
            </w:r>
          </w:p>
        </w:tc>
      </w:tr>
      <w:tr w14:paraId="1688C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8" w:type="dxa"/>
            <w:vAlign w:val="center"/>
          </w:tcPr>
          <w:p w14:paraId="4326C3C2">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755" w:type="dxa"/>
            <w:vAlign w:val="center"/>
          </w:tcPr>
          <w:p w14:paraId="23490E7C">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服务管理方案</w:t>
            </w:r>
          </w:p>
        </w:tc>
        <w:tc>
          <w:tcPr>
            <w:tcW w:w="5345" w:type="dxa"/>
            <w:vAlign w:val="center"/>
          </w:tcPr>
          <w:p w14:paraId="0A277B83">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1.服务管理方案编制的完整性、合理性、可操作性：0-</w:t>
            </w:r>
            <w:r>
              <w:rPr>
                <w:rFonts w:ascii="仿宋_GB2312" w:hAnsi="仿宋_GB2312" w:eastAsia="仿宋_GB2312" w:cs="仿宋_GB2312"/>
                <w:color w:val="auto"/>
                <w:kern w:val="0"/>
                <w:sz w:val="24"/>
                <w:szCs w:val="24"/>
              </w:rPr>
              <w:t>5</w:t>
            </w:r>
            <w:r>
              <w:rPr>
                <w:rFonts w:hint="eastAsia" w:ascii="仿宋_GB2312" w:hAnsi="仿宋_GB2312" w:eastAsia="仿宋_GB2312" w:cs="仿宋_GB2312"/>
                <w:color w:val="auto"/>
                <w:kern w:val="0"/>
                <w:sz w:val="24"/>
                <w:szCs w:val="24"/>
              </w:rPr>
              <w:t>分；</w:t>
            </w:r>
          </w:p>
          <w:p w14:paraId="50A4338B">
            <w:pPr>
              <w:pStyle w:val="3"/>
              <w:widowControl/>
              <w:ind w:left="209" w:hanging="208" w:hangingChars="87"/>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2.服务管理方案确保服务安全的措施：0-</w:t>
            </w:r>
            <w:r>
              <w:rPr>
                <w:rFonts w:ascii="仿宋_GB2312" w:hAnsi="仿宋_GB2312" w:eastAsia="仿宋_GB2312" w:cs="仿宋_GB2312"/>
                <w:color w:val="auto"/>
                <w:kern w:val="0"/>
                <w:sz w:val="24"/>
                <w:szCs w:val="24"/>
              </w:rPr>
              <w:t>5</w:t>
            </w:r>
            <w:r>
              <w:rPr>
                <w:rFonts w:hint="eastAsia" w:ascii="仿宋_GB2312" w:hAnsi="仿宋_GB2312" w:eastAsia="仿宋_GB2312" w:cs="仿宋_GB2312"/>
                <w:color w:val="auto"/>
                <w:kern w:val="0"/>
                <w:sz w:val="24"/>
                <w:szCs w:val="24"/>
              </w:rPr>
              <w:t>分；</w:t>
            </w:r>
          </w:p>
          <w:p w14:paraId="78F0E384">
            <w:pPr>
              <w:pStyle w:val="3"/>
              <w:widowControl/>
              <w:ind w:left="209" w:hanging="208" w:hangingChars="87"/>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3.服务管理方案确保服务质量的措施：0-</w:t>
            </w:r>
            <w:r>
              <w:rPr>
                <w:rFonts w:ascii="仿宋_GB2312" w:hAnsi="仿宋_GB2312" w:eastAsia="仿宋_GB2312" w:cs="仿宋_GB2312"/>
                <w:color w:val="auto"/>
                <w:kern w:val="0"/>
                <w:sz w:val="24"/>
                <w:szCs w:val="24"/>
              </w:rPr>
              <w:t>5</w:t>
            </w:r>
            <w:r>
              <w:rPr>
                <w:rFonts w:hint="eastAsia" w:ascii="仿宋_GB2312" w:hAnsi="仿宋_GB2312" w:eastAsia="仿宋_GB2312" w:cs="仿宋_GB2312"/>
                <w:color w:val="auto"/>
                <w:kern w:val="0"/>
                <w:sz w:val="24"/>
                <w:szCs w:val="24"/>
              </w:rPr>
              <w:t>分；</w:t>
            </w:r>
          </w:p>
          <w:p w14:paraId="6180A38F">
            <w:pPr>
              <w:pStyle w:val="3"/>
              <w:widowControl/>
              <w:ind w:left="209" w:hanging="208" w:hangingChars="87"/>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4.服务管理方案确保服从招标人管理的措施：0-</w:t>
            </w:r>
            <w:r>
              <w:rPr>
                <w:rFonts w:ascii="仿宋_GB2312" w:hAnsi="仿宋_GB2312" w:eastAsia="仿宋_GB2312" w:cs="仿宋_GB2312"/>
                <w:color w:val="auto"/>
                <w:kern w:val="0"/>
                <w:sz w:val="24"/>
                <w:szCs w:val="24"/>
              </w:rPr>
              <w:t>5</w:t>
            </w:r>
            <w:r>
              <w:rPr>
                <w:rFonts w:hint="eastAsia" w:ascii="仿宋_GB2312" w:hAnsi="仿宋_GB2312" w:eastAsia="仿宋_GB2312" w:cs="仿宋_GB2312"/>
                <w:color w:val="auto"/>
                <w:kern w:val="0"/>
                <w:sz w:val="24"/>
                <w:szCs w:val="24"/>
              </w:rPr>
              <w:t>分；</w:t>
            </w:r>
          </w:p>
          <w:p w14:paraId="4578306D">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5.投标人拟投入本项目的设备等情况：0-</w:t>
            </w:r>
            <w:r>
              <w:rPr>
                <w:rFonts w:ascii="仿宋_GB2312" w:hAnsi="仿宋_GB2312" w:eastAsia="仿宋_GB2312" w:cs="仿宋_GB2312"/>
                <w:color w:val="auto"/>
                <w:kern w:val="0"/>
                <w:sz w:val="24"/>
                <w:szCs w:val="24"/>
              </w:rPr>
              <w:t>5</w:t>
            </w:r>
            <w:r>
              <w:rPr>
                <w:rFonts w:hint="eastAsia" w:ascii="仿宋_GB2312" w:hAnsi="仿宋_GB2312" w:eastAsia="仿宋_GB2312" w:cs="仿宋_GB2312"/>
                <w:color w:val="auto"/>
                <w:kern w:val="0"/>
                <w:sz w:val="24"/>
                <w:szCs w:val="24"/>
              </w:rPr>
              <w:t>分。</w:t>
            </w:r>
          </w:p>
        </w:tc>
        <w:tc>
          <w:tcPr>
            <w:tcW w:w="683" w:type="dxa"/>
            <w:vAlign w:val="center"/>
          </w:tcPr>
          <w:p w14:paraId="34E1CC71">
            <w:pPr>
              <w:pStyle w:val="3"/>
              <w:widowControl/>
              <w:ind w:left="0" w:firstLine="0"/>
              <w:jc w:val="left"/>
              <w:rPr>
                <w:rFonts w:ascii="仿宋_GB2312" w:hAnsi="仿宋_GB2312" w:eastAsia="仿宋_GB2312" w:cs="仿宋_GB2312"/>
                <w:color w:val="auto"/>
                <w:kern w:val="0"/>
                <w:sz w:val="24"/>
                <w:szCs w:val="24"/>
              </w:rPr>
            </w:pPr>
            <w:r>
              <w:rPr>
                <w:rFonts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rPr>
              <w:t>5</w:t>
            </w:r>
          </w:p>
        </w:tc>
      </w:tr>
      <w:tr w14:paraId="5ECC4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8" w:type="dxa"/>
            <w:vAlign w:val="center"/>
          </w:tcPr>
          <w:p w14:paraId="12F18326">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755" w:type="dxa"/>
            <w:vAlign w:val="center"/>
          </w:tcPr>
          <w:p w14:paraId="08317CB6">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服务团队配备</w:t>
            </w:r>
          </w:p>
        </w:tc>
        <w:tc>
          <w:tcPr>
            <w:tcW w:w="5345" w:type="dxa"/>
            <w:vAlign w:val="center"/>
          </w:tcPr>
          <w:p w14:paraId="74B7CC8D">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游泳池救生员配备：符合《体育场所开放条件与技术要求(游泳场所)》规定配备救生员，每班最低配备6人，两班配备12人。符合要求得基本分6分。每超出1人增加0.5分，最多增加3分。救生员应持证上岗。本项评分需提供符合国家规定的有效期内的救生员证复印件、健康证复印件及社保缴纳证明复印件，没有不得分。本项最高得分9分。</w:t>
            </w:r>
          </w:p>
          <w:p w14:paraId="2070CD9F">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游泳池服务人员配备：按照实际需要配备服务人员。每班最低配备2人，两班配备4人。符合要求得基本分2分。每超出1人增加0.5分，最多增加1分。服务人员应持证上岗。本项评分需提供符合国家规定的有效期内的健康证复印件，没有不得分。本项最高得分3分。</w:t>
            </w:r>
          </w:p>
        </w:tc>
        <w:tc>
          <w:tcPr>
            <w:tcW w:w="683" w:type="dxa"/>
            <w:vAlign w:val="center"/>
          </w:tcPr>
          <w:p w14:paraId="7594EDE6">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r>
      <w:tr w14:paraId="150F9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8" w:type="dxa"/>
            <w:vAlign w:val="center"/>
          </w:tcPr>
          <w:p w14:paraId="2DBB067A">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755" w:type="dxa"/>
            <w:vAlign w:val="center"/>
          </w:tcPr>
          <w:p w14:paraId="3FC9A1B6">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服务优惠承诺</w:t>
            </w:r>
          </w:p>
        </w:tc>
        <w:tc>
          <w:tcPr>
            <w:tcW w:w="5345" w:type="dxa"/>
            <w:vAlign w:val="center"/>
          </w:tcPr>
          <w:p w14:paraId="7D1FEF94">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承诺湖州师范大学教职工游泳票优惠折后价为票面价80%，得2分，每增加5%折扣，增加1分，最高增加4分。</w:t>
            </w:r>
          </w:p>
          <w:p w14:paraId="65D0739F">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游泳票票面价为窗口现场销售价，如中标人窗口现场实际销售价低于票面价，中标人应根据承诺向持有优惠游泳票的湖州师范大学教职工补差。</w:t>
            </w:r>
          </w:p>
        </w:tc>
        <w:tc>
          <w:tcPr>
            <w:tcW w:w="683" w:type="dxa"/>
            <w:vAlign w:val="center"/>
          </w:tcPr>
          <w:p w14:paraId="7AA834F6">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r>
      <w:tr w14:paraId="1FBCD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8" w:type="dxa"/>
            <w:vAlign w:val="center"/>
          </w:tcPr>
          <w:p w14:paraId="29D85706">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755" w:type="dxa"/>
            <w:vAlign w:val="center"/>
          </w:tcPr>
          <w:p w14:paraId="543AA229">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权威认证、信用等级、荣誉称号</w:t>
            </w:r>
          </w:p>
        </w:tc>
        <w:tc>
          <w:tcPr>
            <w:tcW w:w="5345" w:type="dxa"/>
            <w:vAlign w:val="center"/>
          </w:tcPr>
          <w:p w14:paraId="2D8C10AB">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1.投标人持有有效期内的ISO9001质量管理体系认证证书的，得1分；投标人持有有效期内的ISO14001环境管理体系认证证书的，得1分；投标人持有有效期内的OHSAS18000</w:t>
            </w:r>
            <w:r>
              <w:rPr>
                <w:rFonts w:hint="eastAsia" w:ascii="仿宋_GB2312" w:hAnsi="仿宋_GB2312" w:eastAsia="仿宋_GB2312" w:cs="仿宋_GB2312"/>
                <w:bCs/>
                <w:color w:val="auto"/>
                <w:sz w:val="24"/>
                <w:szCs w:val="24"/>
              </w:rPr>
              <w:t>职业健康安全管理体系认证证书的，得1分。合计3分。</w:t>
            </w:r>
          </w:p>
          <w:p w14:paraId="2A45709B">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2.投标人持有有效期内的企业信用等级证书的，AAA得2分，AA得1分，A得0.5分。</w:t>
            </w:r>
          </w:p>
          <w:p w14:paraId="24737BFE">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投标人提供的有效期内政府行政职能部门或行业主管部门授予的投标人荣誉证书：有国家级，包含国务院所属的部、委、办、局授予的荣誉的得1.5分；有省级，包含省政府所属的部、委、办、局（厅）授予的荣誉的得1分；有市级，包含市政府所属的部、委、办、局或区、县政府授予的荣誉的得0.5分。同一奖项按高计分，分值不重复计算。本项最高得分3分。</w:t>
            </w:r>
          </w:p>
          <w:p w14:paraId="6E58C6E5">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投标人需提供上述证书复印件，没有不得分。</w:t>
            </w:r>
          </w:p>
        </w:tc>
        <w:tc>
          <w:tcPr>
            <w:tcW w:w="683" w:type="dxa"/>
            <w:vAlign w:val="center"/>
          </w:tcPr>
          <w:p w14:paraId="74C96338">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r>
      <w:tr w14:paraId="362D5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8" w:type="dxa"/>
            <w:vAlign w:val="center"/>
          </w:tcPr>
          <w:p w14:paraId="19FB46AC">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755" w:type="dxa"/>
            <w:vAlign w:val="center"/>
          </w:tcPr>
          <w:p w14:paraId="1C73937E">
            <w:pPr>
              <w:pStyle w:val="3"/>
              <w:widowControl/>
              <w:ind w:left="209" w:hanging="208" w:hangingChars="87"/>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员工培训方案</w:t>
            </w:r>
          </w:p>
        </w:tc>
        <w:tc>
          <w:tcPr>
            <w:tcW w:w="5345" w:type="dxa"/>
            <w:vAlign w:val="center"/>
          </w:tcPr>
          <w:p w14:paraId="7F655374">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投标人针对本项目服务团队的员工培训方案，包括：培训目标，培训要求、培训内容、培训计划、培训措施等。每项内容0-2分，最高得10分。</w:t>
            </w:r>
          </w:p>
        </w:tc>
        <w:tc>
          <w:tcPr>
            <w:tcW w:w="683" w:type="dxa"/>
            <w:vAlign w:val="center"/>
          </w:tcPr>
          <w:p w14:paraId="26F43B66">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r>
      <w:tr w14:paraId="3320D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8" w:type="dxa"/>
            <w:vAlign w:val="center"/>
          </w:tcPr>
          <w:p w14:paraId="52EB7E6B">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1755" w:type="dxa"/>
            <w:vAlign w:val="center"/>
          </w:tcPr>
          <w:p w14:paraId="7BC4B681">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成功案例业绩</w:t>
            </w:r>
          </w:p>
        </w:tc>
        <w:tc>
          <w:tcPr>
            <w:tcW w:w="5345" w:type="dxa"/>
            <w:vAlign w:val="center"/>
          </w:tcPr>
          <w:p w14:paraId="4699E5B0">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投标人提供的有效期内同类项目案例业绩，在1个案例的基础上每多1个案例得1.5分，最高得9分。</w:t>
            </w:r>
          </w:p>
          <w:p w14:paraId="49FCE452">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投标人需提供合同复印件，1个案例都没有作无效标处理，只有1个案例不得分。（原件备查）</w:t>
            </w:r>
          </w:p>
        </w:tc>
        <w:tc>
          <w:tcPr>
            <w:tcW w:w="683" w:type="dxa"/>
            <w:vAlign w:val="center"/>
          </w:tcPr>
          <w:p w14:paraId="1B06E2E7">
            <w:pPr>
              <w:pStyle w:val="3"/>
              <w:widowControl/>
              <w:ind w:left="0" w:firstLine="0"/>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r>
    </w:tbl>
    <w:p w14:paraId="6C437DCE">
      <w:pPr>
        <w:pStyle w:val="4"/>
        <w:widowControl/>
        <w:shd w:val="clear" w:color="auto" w:fill="FFFFFF"/>
        <w:spacing w:beforeAutospacing="0" w:afterAutospacing="0" w:line="440" w:lineRule="exact"/>
        <w:ind w:firstLine="480"/>
        <w:jc w:val="both"/>
        <w:rPr>
          <w:rStyle w:val="8"/>
          <w:rFonts w:ascii="仿宋_GB2312" w:hAnsi="仿宋_GB2312" w:eastAsia="仿宋_GB2312" w:cs="仿宋_GB2312"/>
          <w:color w:val="auto"/>
          <w:sz w:val="28"/>
          <w:szCs w:val="28"/>
          <w:shd w:val="clear" w:color="auto" w:fill="FFFFFF"/>
        </w:rPr>
      </w:pPr>
      <w:r>
        <w:rPr>
          <w:rStyle w:val="8"/>
          <w:rFonts w:hint="eastAsia" w:ascii="仿宋_GB2312" w:hAnsi="仿宋_GB2312" w:eastAsia="仿宋_GB2312" w:cs="仿宋_GB2312"/>
          <w:color w:val="auto"/>
          <w:sz w:val="28"/>
          <w:szCs w:val="28"/>
          <w:shd w:val="clear" w:color="auto" w:fill="FFFFFF"/>
        </w:rPr>
        <w:t>七、投标文件投标及开标时间</w:t>
      </w:r>
    </w:p>
    <w:p w14:paraId="3FA167B5">
      <w:pPr>
        <w:pStyle w:val="4"/>
        <w:widowControl/>
        <w:shd w:val="clear" w:color="auto" w:fill="FFFFFF"/>
        <w:spacing w:beforeAutospacing="0" w:afterAutospacing="0" w:line="440" w:lineRule="exact"/>
        <w:ind w:firstLine="480"/>
        <w:jc w:val="both"/>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1.投标人应于</w:t>
      </w:r>
      <w:r>
        <w:rPr>
          <w:rStyle w:val="8"/>
          <w:rFonts w:hint="eastAsia" w:ascii="仿宋_GB2312" w:hAnsi="仿宋_GB2312" w:eastAsia="仿宋_GB2312" w:cs="仿宋_GB2312"/>
          <w:color w:val="auto"/>
          <w:sz w:val="28"/>
          <w:szCs w:val="28"/>
          <w:shd w:val="clear" w:color="auto" w:fill="FFFFFF"/>
        </w:rPr>
        <w:t>2026年</w:t>
      </w:r>
      <w:r>
        <w:rPr>
          <w:rStyle w:val="8"/>
          <w:rFonts w:ascii="仿宋_GB2312" w:hAnsi="仿宋_GB2312" w:eastAsia="仿宋_GB2312" w:cs="仿宋_GB2312"/>
          <w:color w:val="auto"/>
          <w:sz w:val="28"/>
          <w:szCs w:val="28"/>
          <w:shd w:val="clear" w:color="auto" w:fill="FFFFFF"/>
        </w:rPr>
        <w:t>6</w:t>
      </w:r>
      <w:r>
        <w:rPr>
          <w:rStyle w:val="8"/>
          <w:rFonts w:hint="eastAsia" w:ascii="仿宋_GB2312" w:hAnsi="仿宋_GB2312" w:eastAsia="仿宋_GB2312" w:cs="仿宋_GB2312"/>
          <w:color w:val="auto"/>
          <w:sz w:val="28"/>
          <w:szCs w:val="28"/>
          <w:shd w:val="clear" w:color="auto" w:fill="FFFFFF"/>
        </w:rPr>
        <w:t>月</w:t>
      </w:r>
      <w:r>
        <w:rPr>
          <w:rStyle w:val="8"/>
          <w:rFonts w:ascii="仿宋_GB2312" w:hAnsi="仿宋_GB2312" w:eastAsia="仿宋_GB2312" w:cs="仿宋_GB2312"/>
          <w:color w:val="auto"/>
          <w:sz w:val="28"/>
          <w:szCs w:val="28"/>
          <w:shd w:val="clear" w:color="auto" w:fill="FFFFFF"/>
        </w:rPr>
        <w:t>2</w:t>
      </w:r>
      <w:r>
        <w:rPr>
          <w:rStyle w:val="8"/>
          <w:rFonts w:hint="eastAsia" w:ascii="仿宋_GB2312" w:hAnsi="仿宋_GB2312" w:eastAsia="仿宋_GB2312" w:cs="仿宋_GB2312"/>
          <w:color w:val="auto"/>
          <w:sz w:val="28"/>
          <w:szCs w:val="28"/>
          <w:shd w:val="clear" w:color="auto" w:fill="FFFFFF"/>
        </w:rPr>
        <w:t>日15:00</w:t>
      </w:r>
      <w:r>
        <w:rPr>
          <w:rFonts w:hint="eastAsia" w:ascii="仿宋_GB2312" w:hAnsi="仿宋_GB2312" w:eastAsia="仿宋_GB2312" w:cs="仿宋_GB2312"/>
          <w:color w:val="auto"/>
          <w:sz w:val="28"/>
          <w:szCs w:val="28"/>
          <w:shd w:val="clear" w:color="auto" w:fill="FFFFFF"/>
        </w:rPr>
        <w:t>前将投标文件</w:t>
      </w:r>
      <w:r>
        <w:rPr>
          <w:rStyle w:val="8"/>
          <w:rFonts w:hint="eastAsia" w:ascii="仿宋_GB2312" w:hAnsi="仿宋_GB2312" w:eastAsia="仿宋_GB2312" w:cs="仿宋_GB2312"/>
          <w:color w:val="auto"/>
          <w:sz w:val="28"/>
          <w:szCs w:val="28"/>
          <w:shd w:val="clear" w:color="auto" w:fill="FFFFFF"/>
        </w:rPr>
        <w:t>密封</w:t>
      </w:r>
      <w:r>
        <w:rPr>
          <w:rFonts w:hint="eastAsia" w:ascii="仿宋_GB2312" w:hAnsi="仿宋_GB2312" w:eastAsia="仿宋_GB2312" w:cs="仿宋_GB2312"/>
          <w:color w:val="auto"/>
          <w:sz w:val="28"/>
          <w:szCs w:val="28"/>
          <w:shd w:val="clear" w:color="auto" w:fill="FFFFFF"/>
        </w:rPr>
        <w:t>送至浙江省湖州市二环东路759号湖州师范大学东校区二号行政楼207室，逾期送达作无效标处理；</w:t>
      </w:r>
    </w:p>
    <w:p w14:paraId="3CEA6591">
      <w:pPr>
        <w:pStyle w:val="4"/>
        <w:widowControl/>
        <w:shd w:val="clear" w:color="auto" w:fill="FFFFFF"/>
        <w:spacing w:beforeAutospacing="0" w:afterAutospacing="0" w:line="440" w:lineRule="exact"/>
        <w:ind w:firstLine="480"/>
        <w:jc w:val="both"/>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2.开标时间及地点：本次招标将于</w:t>
      </w:r>
      <w:r>
        <w:rPr>
          <w:rFonts w:hint="eastAsia" w:ascii="仿宋_GB2312" w:hAnsi="仿宋_GB2312" w:eastAsia="仿宋_GB2312" w:cs="仿宋_GB2312"/>
          <w:b/>
          <w:bCs/>
          <w:color w:val="auto"/>
          <w:sz w:val="28"/>
          <w:szCs w:val="28"/>
          <w:shd w:val="clear" w:color="auto" w:fill="FFFFFF"/>
        </w:rPr>
        <w:t>2026年</w:t>
      </w:r>
      <w:r>
        <w:rPr>
          <w:rFonts w:ascii="仿宋_GB2312" w:hAnsi="仿宋_GB2312" w:eastAsia="仿宋_GB2312" w:cs="仿宋_GB2312"/>
          <w:b/>
          <w:bCs/>
          <w:color w:val="auto"/>
          <w:sz w:val="28"/>
          <w:szCs w:val="28"/>
          <w:shd w:val="clear" w:color="auto" w:fill="FFFFFF"/>
        </w:rPr>
        <w:t>6</w:t>
      </w:r>
      <w:r>
        <w:rPr>
          <w:rFonts w:hint="eastAsia" w:ascii="仿宋_GB2312" w:hAnsi="仿宋_GB2312" w:eastAsia="仿宋_GB2312" w:cs="仿宋_GB2312"/>
          <w:b/>
          <w:bCs/>
          <w:color w:val="auto"/>
          <w:sz w:val="28"/>
          <w:szCs w:val="28"/>
          <w:shd w:val="clear" w:color="auto" w:fill="FFFFFF"/>
        </w:rPr>
        <w:t>月2日15:30</w:t>
      </w:r>
      <w:r>
        <w:rPr>
          <w:rFonts w:hint="eastAsia" w:ascii="仿宋_GB2312" w:hAnsi="仿宋_GB2312" w:eastAsia="仿宋_GB2312" w:cs="仿宋_GB2312"/>
          <w:color w:val="auto"/>
          <w:sz w:val="28"/>
          <w:szCs w:val="28"/>
          <w:shd w:val="clear" w:color="auto" w:fill="FFFFFF"/>
        </w:rPr>
        <w:t>在湖州市二环东路759号湖州师范大学东校区二号行政楼204室开标，投标人无需派代表出席开标会议。</w:t>
      </w:r>
    </w:p>
    <w:p w14:paraId="1302063F">
      <w:pPr>
        <w:pStyle w:val="4"/>
        <w:widowControl/>
        <w:shd w:val="clear" w:color="auto" w:fill="FFFFFF"/>
        <w:spacing w:beforeAutospacing="0" w:afterAutospacing="0" w:line="440" w:lineRule="exact"/>
        <w:ind w:firstLine="48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3.投标联系人：刘老师</w:t>
      </w:r>
    </w:p>
    <w:p w14:paraId="410D28CB">
      <w:pPr>
        <w:pStyle w:val="4"/>
        <w:widowControl/>
        <w:shd w:val="clear" w:color="auto" w:fill="FFFFFF"/>
        <w:spacing w:beforeAutospacing="0" w:afterAutospacing="0" w:line="440" w:lineRule="exact"/>
        <w:ind w:firstLine="480"/>
        <w:jc w:val="both"/>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4.联系电话：2321025</w:t>
      </w:r>
    </w:p>
    <w:p w14:paraId="373FE55C">
      <w:pPr>
        <w:pStyle w:val="4"/>
        <w:widowControl/>
        <w:shd w:val="clear" w:color="auto" w:fill="FFFFFF"/>
        <w:spacing w:beforeAutospacing="0" w:afterAutospacing="0" w:line="440" w:lineRule="exact"/>
        <w:ind w:firstLine="480"/>
        <w:jc w:val="both"/>
        <w:rPr>
          <w:rStyle w:val="8"/>
          <w:rFonts w:ascii="仿宋_GB2312" w:hAnsi="仿宋_GB2312" w:eastAsia="仿宋_GB2312" w:cs="仿宋_GB2312"/>
          <w:color w:val="auto"/>
          <w:sz w:val="28"/>
          <w:szCs w:val="28"/>
          <w:shd w:val="clear" w:color="auto" w:fill="FFFFFF"/>
        </w:rPr>
      </w:pPr>
      <w:r>
        <w:rPr>
          <w:rStyle w:val="8"/>
          <w:rFonts w:hint="eastAsia" w:ascii="仿宋_GB2312" w:hAnsi="仿宋_GB2312" w:eastAsia="仿宋_GB2312" w:cs="仿宋_GB2312"/>
          <w:color w:val="auto"/>
          <w:sz w:val="28"/>
          <w:szCs w:val="28"/>
          <w:shd w:val="clear" w:color="auto" w:fill="FFFFFF"/>
        </w:rPr>
        <w:t>八、合同签订</w:t>
      </w:r>
    </w:p>
    <w:p w14:paraId="46682DD1">
      <w:pPr>
        <w:pStyle w:val="4"/>
        <w:widowControl/>
        <w:shd w:val="clear" w:color="auto" w:fill="FFFFFF"/>
        <w:spacing w:beforeAutospacing="0" w:afterAutospacing="0" w:line="440" w:lineRule="exact"/>
        <w:ind w:firstLine="480"/>
        <w:jc w:val="both"/>
        <w:rPr>
          <w:rStyle w:val="8"/>
          <w:rFonts w:ascii="仿宋_GB2312" w:hAnsi="仿宋_GB2312" w:eastAsia="仿宋_GB2312" w:cs="仿宋_GB2312"/>
          <w:color w:val="auto"/>
          <w:sz w:val="28"/>
          <w:szCs w:val="28"/>
          <w:shd w:val="clear" w:color="auto" w:fill="FFFFFF"/>
        </w:rPr>
      </w:pPr>
      <w:r>
        <w:rPr>
          <w:rStyle w:val="8"/>
          <w:rFonts w:hint="eastAsia" w:ascii="仿宋_GB2312" w:hAnsi="仿宋_GB2312" w:eastAsia="仿宋_GB2312" w:cs="仿宋_GB2312"/>
          <w:color w:val="auto"/>
          <w:sz w:val="28"/>
          <w:szCs w:val="28"/>
          <w:shd w:val="clear" w:color="auto" w:fill="FFFFFF"/>
        </w:rPr>
        <w:t>采购结束后，采购人在湖州师范大学资产经营有限公司的网站公示中标结果1个工作日，如没有异议，采购人将在5个工作日内与中标人签订合同。中标人其余年度的场馆租赁费在每年度5月15日前交清。</w:t>
      </w:r>
    </w:p>
    <w:p w14:paraId="20AF337B">
      <w:pPr>
        <w:pStyle w:val="4"/>
        <w:widowControl/>
        <w:shd w:val="clear" w:color="auto" w:fill="FFFFFF"/>
        <w:spacing w:beforeAutospacing="0" w:afterAutospacing="0" w:line="440" w:lineRule="exact"/>
        <w:ind w:firstLine="480"/>
        <w:jc w:val="both"/>
        <w:rPr>
          <w:rStyle w:val="8"/>
          <w:rFonts w:ascii="仿宋_GB2312" w:hAnsi="仿宋_GB2312" w:eastAsia="仿宋_GB2312" w:cs="仿宋_GB2312"/>
          <w:color w:val="auto"/>
          <w:sz w:val="28"/>
          <w:szCs w:val="28"/>
          <w:shd w:val="clear" w:color="auto" w:fill="FFFFFF"/>
        </w:rPr>
      </w:pPr>
    </w:p>
    <w:p w14:paraId="25319647">
      <w:pPr>
        <w:pStyle w:val="4"/>
        <w:widowControl/>
        <w:shd w:val="clear" w:color="auto" w:fill="FFFFFF"/>
        <w:spacing w:beforeAutospacing="0" w:afterAutospacing="0" w:line="440" w:lineRule="exact"/>
        <w:jc w:val="righ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湖州师范大学资产经营有限公司</w:t>
      </w:r>
    </w:p>
    <w:p w14:paraId="3BC6BA4C">
      <w:pPr>
        <w:pStyle w:val="4"/>
        <w:widowControl/>
        <w:shd w:val="clear" w:color="auto" w:fill="FFFFFF"/>
        <w:spacing w:beforeAutospacing="0" w:afterAutospacing="0" w:line="440" w:lineRule="exact"/>
        <w:jc w:val="right"/>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2026年5月</w:t>
      </w:r>
      <w:r>
        <w:rPr>
          <w:rFonts w:ascii="仿宋_GB2312" w:hAnsi="仿宋_GB2312" w:eastAsia="仿宋_GB2312" w:cs="仿宋_GB2312"/>
          <w:color w:val="auto"/>
          <w:sz w:val="28"/>
          <w:szCs w:val="28"/>
          <w:shd w:val="clear" w:color="auto" w:fill="FFFFFF"/>
        </w:rPr>
        <w:t>26</w:t>
      </w:r>
      <w:r>
        <w:rPr>
          <w:rFonts w:hint="eastAsia" w:ascii="仿宋_GB2312" w:hAnsi="仿宋_GB2312" w:eastAsia="仿宋_GB2312" w:cs="仿宋_GB2312"/>
          <w:color w:val="auto"/>
          <w:sz w:val="28"/>
          <w:szCs w:val="28"/>
          <w:shd w:val="clear" w:color="auto" w:fill="FFFFFF"/>
        </w:rPr>
        <w:t>日</w:t>
      </w:r>
    </w:p>
    <w:p w14:paraId="1A96A7A1">
      <w:pPr>
        <w:pStyle w:val="4"/>
        <w:widowControl/>
        <w:shd w:val="clear" w:color="auto" w:fill="FFFFFF"/>
        <w:spacing w:beforeAutospacing="0" w:afterAutospacing="0" w:line="560" w:lineRule="exact"/>
        <w:rPr>
          <w:rFonts w:ascii="仿宋_GB2312" w:hAnsi="仿宋_GB2312" w:eastAsia="仿宋_GB2312" w:cs="仿宋_GB2312"/>
          <w:b/>
          <w:bCs/>
          <w:color w:val="auto"/>
          <w:sz w:val="28"/>
          <w:szCs w:val="28"/>
          <w:shd w:val="clear" w:color="auto" w:fill="FFFFFF"/>
        </w:rPr>
      </w:pPr>
    </w:p>
    <w:p w14:paraId="216831D3">
      <w:pPr>
        <w:pStyle w:val="4"/>
        <w:widowControl/>
        <w:shd w:val="clear" w:color="auto" w:fill="FFFFFF"/>
        <w:spacing w:beforeAutospacing="0" w:afterAutospacing="0" w:line="560" w:lineRule="exact"/>
        <w:rPr>
          <w:rFonts w:ascii="仿宋_GB2312" w:hAnsi="仿宋_GB2312" w:eastAsia="仿宋_GB2312" w:cs="仿宋_GB2312"/>
          <w:b/>
          <w:bCs/>
          <w:color w:val="auto"/>
          <w:sz w:val="28"/>
          <w:szCs w:val="28"/>
          <w:shd w:val="clear" w:color="auto" w:fill="FFFFFF"/>
        </w:rPr>
      </w:pPr>
    </w:p>
    <w:p w14:paraId="23AD013B">
      <w:pPr>
        <w:pStyle w:val="4"/>
        <w:widowControl/>
        <w:shd w:val="clear" w:color="auto" w:fill="FFFFFF"/>
        <w:spacing w:beforeAutospacing="0" w:afterAutospacing="0" w:line="560" w:lineRule="exact"/>
        <w:rPr>
          <w:rFonts w:ascii="仿宋_GB2312" w:hAnsi="仿宋_GB2312" w:eastAsia="仿宋_GB2312" w:cs="仿宋_GB2312"/>
          <w:b/>
          <w:bCs/>
          <w:color w:val="auto"/>
          <w:sz w:val="28"/>
          <w:szCs w:val="28"/>
          <w:shd w:val="clear" w:color="auto" w:fill="FFFFFF"/>
        </w:rPr>
      </w:pPr>
    </w:p>
    <w:p w14:paraId="6218D05F">
      <w:pPr>
        <w:pStyle w:val="4"/>
        <w:widowControl/>
        <w:shd w:val="clear" w:color="auto" w:fill="FFFFFF"/>
        <w:spacing w:beforeAutospacing="0" w:afterAutospacing="0" w:line="560" w:lineRule="exact"/>
        <w:rPr>
          <w:rFonts w:ascii="仿宋_GB2312" w:hAnsi="仿宋_GB2312" w:eastAsia="仿宋_GB2312" w:cs="仿宋_GB2312"/>
          <w:b/>
          <w:bCs/>
          <w:color w:val="auto"/>
          <w:sz w:val="28"/>
          <w:szCs w:val="28"/>
          <w:shd w:val="clear" w:color="auto" w:fill="FFFFFF"/>
        </w:rPr>
      </w:pPr>
    </w:p>
    <w:p w14:paraId="7008B4D2">
      <w:pPr>
        <w:pStyle w:val="4"/>
        <w:widowControl/>
        <w:shd w:val="clear" w:color="auto" w:fill="FFFFFF"/>
        <w:spacing w:beforeAutospacing="0" w:afterAutospacing="0" w:line="560" w:lineRule="exact"/>
        <w:rPr>
          <w:rFonts w:ascii="仿宋_GB2312" w:hAnsi="仿宋_GB2312" w:eastAsia="仿宋_GB2312" w:cs="仿宋_GB2312"/>
          <w:b/>
          <w:bCs/>
          <w:color w:val="auto"/>
          <w:sz w:val="28"/>
          <w:szCs w:val="28"/>
          <w:shd w:val="clear" w:color="auto" w:fill="FFFFFF"/>
        </w:rPr>
      </w:pPr>
    </w:p>
    <w:p w14:paraId="4C6A4CD9">
      <w:pPr>
        <w:pStyle w:val="4"/>
        <w:widowControl/>
        <w:shd w:val="clear" w:color="auto" w:fill="FFFFFF"/>
        <w:spacing w:beforeAutospacing="0" w:afterAutospacing="0" w:line="560" w:lineRule="exact"/>
        <w:rPr>
          <w:rFonts w:ascii="仿宋_GB2312" w:hAnsi="仿宋_GB2312" w:eastAsia="仿宋_GB2312" w:cs="仿宋_GB2312"/>
          <w:b/>
          <w:bCs/>
          <w:color w:val="auto"/>
          <w:sz w:val="28"/>
          <w:szCs w:val="28"/>
          <w:shd w:val="clear" w:color="auto" w:fill="FFFFFF"/>
        </w:rPr>
      </w:pPr>
    </w:p>
    <w:p w14:paraId="783A24EA">
      <w:pPr>
        <w:pStyle w:val="4"/>
        <w:widowControl/>
        <w:shd w:val="clear" w:color="auto" w:fill="FFFFFF"/>
        <w:spacing w:beforeAutospacing="0" w:afterAutospacing="0" w:line="560" w:lineRule="exact"/>
        <w:rPr>
          <w:rFonts w:ascii="仿宋_GB2312" w:hAnsi="仿宋_GB2312" w:eastAsia="仿宋_GB2312" w:cs="仿宋_GB2312"/>
          <w:b/>
          <w:bCs/>
          <w:color w:val="auto"/>
          <w:sz w:val="28"/>
          <w:szCs w:val="28"/>
          <w:shd w:val="clear" w:color="auto" w:fill="FFFFFF"/>
        </w:rPr>
      </w:pPr>
    </w:p>
    <w:p w14:paraId="723BBE86">
      <w:pPr>
        <w:pStyle w:val="4"/>
        <w:widowControl/>
        <w:shd w:val="clear" w:color="auto" w:fill="FFFFFF"/>
        <w:spacing w:beforeAutospacing="0" w:afterAutospacing="0" w:line="560" w:lineRule="exact"/>
        <w:rPr>
          <w:rFonts w:ascii="仿宋_GB2312" w:hAnsi="仿宋_GB2312" w:eastAsia="仿宋_GB2312" w:cs="仿宋_GB2312"/>
          <w:b/>
          <w:bCs/>
          <w:color w:val="auto"/>
          <w:sz w:val="28"/>
          <w:szCs w:val="28"/>
          <w:shd w:val="clear" w:color="auto" w:fill="FFFFFF"/>
        </w:rPr>
      </w:pPr>
    </w:p>
    <w:p w14:paraId="197D32D3">
      <w:pPr>
        <w:pStyle w:val="4"/>
        <w:widowControl/>
        <w:shd w:val="clear" w:color="auto" w:fill="FFFFFF"/>
        <w:spacing w:beforeAutospacing="0" w:afterAutospacing="0" w:line="560" w:lineRule="exact"/>
        <w:rPr>
          <w:rFonts w:ascii="仿宋_GB2312" w:hAnsi="仿宋_GB2312" w:eastAsia="仿宋_GB2312" w:cs="仿宋_GB2312"/>
          <w:b/>
          <w:bCs/>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附件：</w:t>
      </w:r>
    </w:p>
    <w:p w14:paraId="1C88B48D">
      <w:pPr>
        <w:spacing w:before="156" w:beforeLines="50" w:after="156" w:afterLines="50" w:line="400" w:lineRule="exact"/>
        <w:jc w:val="cente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投标报价清单</w:t>
      </w:r>
    </w:p>
    <w:p w14:paraId="7F0351BF">
      <w:pPr>
        <w:pStyle w:val="3"/>
        <w:widowControl/>
        <w:spacing w:line="440" w:lineRule="exact"/>
        <w:ind w:left="244" w:hanging="243" w:hangingChars="87"/>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湖州师范大学资产经营有限公司：</w:t>
      </w:r>
    </w:p>
    <w:p w14:paraId="717AE0BD">
      <w:pPr>
        <w:pStyle w:val="3"/>
        <w:widowControl/>
        <w:spacing w:line="440" w:lineRule="exact"/>
        <w:ind w:left="0" w:firstLine="660" w:firstLineChars="236"/>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根据《湖州师范大学资产经营有限公司中校区游泳池合作经营项目 》公开招标文件规定，我单位对本项目的投标报价如下：</w:t>
      </w:r>
    </w:p>
    <w:tbl>
      <w:tblPr>
        <w:tblStyle w:val="5"/>
        <w:tblW w:w="7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8"/>
        <w:gridCol w:w="4335"/>
      </w:tblGrid>
      <w:tr w14:paraId="74C0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488" w:type="dxa"/>
            <w:vAlign w:val="center"/>
          </w:tcPr>
          <w:p w14:paraId="707CD644">
            <w:pPr>
              <w:spacing w:line="44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租赁期限（开放时限）</w:t>
            </w:r>
          </w:p>
        </w:tc>
        <w:tc>
          <w:tcPr>
            <w:tcW w:w="4335" w:type="dxa"/>
            <w:vAlign w:val="center"/>
          </w:tcPr>
          <w:p w14:paraId="54A925E1">
            <w:pPr>
              <w:spacing w:line="44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合作经营管理费报价（小写）</w:t>
            </w:r>
          </w:p>
        </w:tc>
      </w:tr>
      <w:tr w14:paraId="77FC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8" w:type="dxa"/>
            <w:vAlign w:val="center"/>
          </w:tcPr>
          <w:p w14:paraId="6EF10165">
            <w:pPr>
              <w:spacing w:line="44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三年，自合同签订之日起（每年的6月15日-8月31日）</w:t>
            </w:r>
          </w:p>
        </w:tc>
        <w:tc>
          <w:tcPr>
            <w:tcW w:w="4335" w:type="dxa"/>
            <w:vAlign w:val="center"/>
          </w:tcPr>
          <w:p w14:paraId="40EAD696">
            <w:pPr>
              <w:spacing w:line="44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人民币：</w:t>
            </w:r>
          </w:p>
          <w:p w14:paraId="480FC0D6">
            <w:pPr>
              <w:spacing w:line="44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万元/期（两个半月）</w:t>
            </w:r>
          </w:p>
        </w:tc>
      </w:tr>
    </w:tbl>
    <w:p w14:paraId="581EBD0C">
      <w:pPr>
        <w:pStyle w:val="3"/>
        <w:widowControl/>
        <w:spacing w:line="440" w:lineRule="exact"/>
        <w:ind w:left="244" w:hanging="243" w:hangingChars="87"/>
        <w:jc w:val="left"/>
        <w:rPr>
          <w:rFonts w:ascii="仿宋_GB2312" w:hAnsi="仿宋_GB2312" w:eastAsia="仿宋_GB2312" w:cs="仿宋_GB2312"/>
          <w:color w:val="auto"/>
          <w:kern w:val="0"/>
          <w:sz w:val="28"/>
          <w:szCs w:val="28"/>
        </w:rPr>
      </w:pPr>
    </w:p>
    <w:p w14:paraId="0BA12D88">
      <w:pPr>
        <w:pStyle w:val="3"/>
        <w:widowControl/>
        <w:spacing w:line="440" w:lineRule="exact"/>
        <w:ind w:left="210" w:leftChars="100" w:firstLine="5040" w:firstLineChars="18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投标人（盖章）：</w:t>
      </w:r>
    </w:p>
    <w:p w14:paraId="284D7816">
      <w:pPr>
        <w:pStyle w:val="3"/>
        <w:widowControl/>
        <w:spacing w:line="440" w:lineRule="exact"/>
        <w:ind w:left="210" w:leftChars="100" w:firstLine="5040" w:firstLineChars="18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投标人代表（签名）：</w:t>
      </w:r>
    </w:p>
    <w:p w14:paraId="77975E2C">
      <w:pPr>
        <w:pStyle w:val="3"/>
        <w:widowControl/>
        <w:spacing w:line="440" w:lineRule="exact"/>
        <w:ind w:left="210" w:leftChars="100" w:firstLine="5040" w:firstLineChars="18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日期：</w:t>
      </w:r>
    </w:p>
    <w:p w14:paraId="13FFA3E5">
      <w:pPr>
        <w:pStyle w:val="4"/>
        <w:widowControl/>
        <w:shd w:val="clear" w:color="auto" w:fill="FFFFFF"/>
        <w:spacing w:beforeAutospacing="0" w:afterAutospacing="0" w:line="440" w:lineRule="exact"/>
        <w:rPr>
          <w:rFonts w:ascii="仿宋_GB2312" w:hAnsi="仿宋_GB2312" w:eastAsia="仿宋_GB2312" w:cs="仿宋_GB2312"/>
          <w:color w:val="auto"/>
          <w:sz w:val="28"/>
          <w:szCs w:val="28"/>
        </w:rPr>
      </w:pPr>
    </w:p>
    <w:p w14:paraId="0F95BB24">
      <w:pPr>
        <w:pStyle w:val="4"/>
        <w:widowControl/>
        <w:shd w:val="clear" w:color="auto" w:fill="FFFFFF"/>
        <w:spacing w:beforeAutospacing="0" w:afterAutospacing="0" w:line="440" w:lineRule="exact"/>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auto"/>
          <w:sz w:val="28"/>
          <w:szCs w:val="28"/>
        </w:rPr>
        <w:t>注：投标材料（含报价清单）请送至：湖州市吴兴区二环东路759号湖州师范大学东校区2号行政楼207室。联系人：刘老师</w:t>
      </w:r>
      <w:r>
        <w:rPr>
          <w:rFonts w:hint="eastAsia" w:ascii="仿宋_GB2312" w:hAnsi="仿宋_GB2312" w:eastAsia="仿宋_GB2312" w:cs="仿宋_GB2312"/>
          <w:bCs/>
          <w:color w:val="auto"/>
          <w:sz w:val="28"/>
          <w:szCs w:val="28"/>
        </w:rPr>
        <w:t>232102</w:t>
      </w:r>
      <w:r>
        <w:rPr>
          <w:rFonts w:hint="eastAsia" w:ascii="仿宋_GB2312" w:hAnsi="仿宋_GB2312" w:eastAsia="仿宋_GB2312" w:cs="仿宋_GB2312"/>
          <w:bCs/>
          <w:sz w:val="28"/>
          <w:szCs w:val="28"/>
        </w:rPr>
        <w:t>5。</w:t>
      </w:r>
    </w:p>
    <w:sectPr>
      <w:pgSz w:w="11906" w:h="16838"/>
      <w:pgMar w:top="1134" w:right="1701" w:bottom="1134"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MTM0NWMzYzZiNjk2NDBjNjRmNjI3NTQ0NzA3ZWYifQ=="/>
  </w:docVars>
  <w:rsids>
    <w:rsidRoot w:val="00774796"/>
    <w:rsid w:val="000021CD"/>
    <w:rsid w:val="000C16EE"/>
    <w:rsid w:val="000D1F44"/>
    <w:rsid w:val="0014340F"/>
    <w:rsid w:val="001824E0"/>
    <w:rsid w:val="001A392E"/>
    <w:rsid w:val="001B4C03"/>
    <w:rsid w:val="002A3133"/>
    <w:rsid w:val="00370F8F"/>
    <w:rsid w:val="0039352B"/>
    <w:rsid w:val="003A4579"/>
    <w:rsid w:val="003D749E"/>
    <w:rsid w:val="004150EF"/>
    <w:rsid w:val="004F01B4"/>
    <w:rsid w:val="00553D7E"/>
    <w:rsid w:val="00562EF3"/>
    <w:rsid w:val="005C14A8"/>
    <w:rsid w:val="005F3C65"/>
    <w:rsid w:val="006667FB"/>
    <w:rsid w:val="00767ADA"/>
    <w:rsid w:val="0077282C"/>
    <w:rsid w:val="00774796"/>
    <w:rsid w:val="007B3B12"/>
    <w:rsid w:val="007F033B"/>
    <w:rsid w:val="007F1ECD"/>
    <w:rsid w:val="00980490"/>
    <w:rsid w:val="0099224D"/>
    <w:rsid w:val="009F38B1"/>
    <w:rsid w:val="00A22DD1"/>
    <w:rsid w:val="00A51C14"/>
    <w:rsid w:val="00AF7495"/>
    <w:rsid w:val="00B1190A"/>
    <w:rsid w:val="00B85240"/>
    <w:rsid w:val="00C4555F"/>
    <w:rsid w:val="00CE2983"/>
    <w:rsid w:val="00CF24D6"/>
    <w:rsid w:val="00D23242"/>
    <w:rsid w:val="00D24E20"/>
    <w:rsid w:val="00D670CB"/>
    <w:rsid w:val="00ED0174"/>
    <w:rsid w:val="00F604A5"/>
    <w:rsid w:val="00FC7599"/>
    <w:rsid w:val="037759DB"/>
    <w:rsid w:val="05C84718"/>
    <w:rsid w:val="0ABD0ABF"/>
    <w:rsid w:val="0ADA7323"/>
    <w:rsid w:val="0C376879"/>
    <w:rsid w:val="0D0D4EEC"/>
    <w:rsid w:val="0DB21E76"/>
    <w:rsid w:val="0DC9341C"/>
    <w:rsid w:val="12C352E9"/>
    <w:rsid w:val="1351449B"/>
    <w:rsid w:val="175D126E"/>
    <w:rsid w:val="18D95046"/>
    <w:rsid w:val="19A30E80"/>
    <w:rsid w:val="1BB13D28"/>
    <w:rsid w:val="1CA67605"/>
    <w:rsid w:val="1D34644D"/>
    <w:rsid w:val="1D3C1D18"/>
    <w:rsid w:val="1FFF244D"/>
    <w:rsid w:val="21050366"/>
    <w:rsid w:val="214F3E1E"/>
    <w:rsid w:val="21DD6EFA"/>
    <w:rsid w:val="21E464DA"/>
    <w:rsid w:val="21ED538F"/>
    <w:rsid w:val="23C10881"/>
    <w:rsid w:val="255319AC"/>
    <w:rsid w:val="26B95A91"/>
    <w:rsid w:val="26C10602"/>
    <w:rsid w:val="26E054C2"/>
    <w:rsid w:val="283558BB"/>
    <w:rsid w:val="288E0F4E"/>
    <w:rsid w:val="28A10C81"/>
    <w:rsid w:val="2AD70C46"/>
    <w:rsid w:val="2E6966E5"/>
    <w:rsid w:val="333B5D5C"/>
    <w:rsid w:val="33423060"/>
    <w:rsid w:val="338D4C23"/>
    <w:rsid w:val="36F54FB9"/>
    <w:rsid w:val="3745230D"/>
    <w:rsid w:val="379D140C"/>
    <w:rsid w:val="38FC600F"/>
    <w:rsid w:val="39161217"/>
    <w:rsid w:val="393D67A4"/>
    <w:rsid w:val="3B622D4A"/>
    <w:rsid w:val="3CC070D8"/>
    <w:rsid w:val="40CE4185"/>
    <w:rsid w:val="426C3C56"/>
    <w:rsid w:val="42D13B55"/>
    <w:rsid w:val="449609A6"/>
    <w:rsid w:val="45F91F5D"/>
    <w:rsid w:val="46767799"/>
    <w:rsid w:val="4B9EBD08"/>
    <w:rsid w:val="4D8B3B2A"/>
    <w:rsid w:val="4DB210B7"/>
    <w:rsid w:val="4F1737AB"/>
    <w:rsid w:val="4F324CBC"/>
    <w:rsid w:val="52854FEC"/>
    <w:rsid w:val="54BB24EB"/>
    <w:rsid w:val="5C4E46A0"/>
    <w:rsid w:val="5C6A483B"/>
    <w:rsid w:val="5CBF6328"/>
    <w:rsid w:val="5DF63241"/>
    <w:rsid w:val="5FBB3C3C"/>
    <w:rsid w:val="60EC6236"/>
    <w:rsid w:val="62586279"/>
    <w:rsid w:val="62B410CA"/>
    <w:rsid w:val="652341F0"/>
    <w:rsid w:val="656F173A"/>
    <w:rsid w:val="69D72179"/>
    <w:rsid w:val="6B680BAF"/>
    <w:rsid w:val="6C872A50"/>
    <w:rsid w:val="6DCF760B"/>
    <w:rsid w:val="6EF8049C"/>
    <w:rsid w:val="6EFAA0ED"/>
    <w:rsid w:val="6FBE7937"/>
    <w:rsid w:val="70506693"/>
    <w:rsid w:val="70D540F2"/>
    <w:rsid w:val="723F4D5F"/>
    <w:rsid w:val="7251239D"/>
    <w:rsid w:val="733C304D"/>
    <w:rsid w:val="74343D24"/>
    <w:rsid w:val="761756AB"/>
    <w:rsid w:val="76366479"/>
    <w:rsid w:val="7677439C"/>
    <w:rsid w:val="776AB352"/>
    <w:rsid w:val="77DBCE12"/>
    <w:rsid w:val="78BC253A"/>
    <w:rsid w:val="790243F1"/>
    <w:rsid w:val="790740FD"/>
    <w:rsid w:val="79843531"/>
    <w:rsid w:val="798B6ADC"/>
    <w:rsid w:val="7A1C14E2"/>
    <w:rsid w:val="7B6C1F6B"/>
    <w:rsid w:val="7B907806"/>
    <w:rsid w:val="7D9E7867"/>
    <w:rsid w:val="7E9E750D"/>
    <w:rsid w:val="D695C759"/>
    <w:rsid w:val="EC6F5E21"/>
    <w:rsid w:val="EDAECF6E"/>
    <w:rsid w:val="F6EF296F"/>
    <w:rsid w:val="FDFEFD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Indent 3"/>
    <w:basedOn w:val="1"/>
    <w:link w:val="11"/>
    <w:qFormat/>
    <w:uiPriority w:val="0"/>
    <w:pPr>
      <w:ind w:left="630" w:hanging="210"/>
    </w:pPr>
    <w:rPr>
      <w:rFonts w:ascii="Times New Roman" w:hAnsi="Times New Roman" w:eastAsia="宋体" w:cs="Times New Roman"/>
      <w:szCs w:val="20"/>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自动更正"/>
    <w:basedOn w:val="1"/>
    <w:qFormat/>
    <w:uiPriority w:val="0"/>
    <w:rPr>
      <w:rFonts w:ascii="Times New Roman" w:hAnsi="Times New Roman" w:eastAsia="宋体" w:cs="Times New Roman"/>
      <w:szCs w:val="21"/>
    </w:rPr>
  </w:style>
  <w:style w:type="character" w:customStyle="1" w:styleId="11">
    <w:name w:val="正文文本缩进 3 字符"/>
    <w:basedOn w:val="7"/>
    <w:link w:val="3"/>
    <w:qFormat/>
    <w:uiPriority w:val="0"/>
    <w:rPr>
      <w:kern w:val="2"/>
      <w:sz w:val="21"/>
    </w:rPr>
  </w:style>
  <w:style w:type="character" w:customStyle="1" w:styleId="12">
    <w:name w:val="15"/>
    <w:basedOn w:val="7"/>
    <w:qFormat/>
    <w:uiPriority w:val="0"/>
    <w:rPr>
      <w:rFonts w:hint="default" w:ascii="Times New Roman" w:hAnsi="Times New Roman" w:cs="Times New Roman"/>
      <w:b/>
    </w:rPr>
  </w:style>
  <w:style w:type="character" w:customStyle="1" w:styleId="13">
    <w:name w:val="10"/>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xb21cn</Company>
  <Pages>6</Pages>
  <Words>4326</Words>
  <Characters>4678</Characters>
  <Lines>34</Lines>
  <Paragraphs>9</Paragraphs>
  <TotalTime>32</TotalTime>
  <ScaleCrop>false</ScaleCrop>
  <LinksUpToDate>false</LinksUpToDate>
  <CharactersWithSpaces>4684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2022-06-29T09:50:00Z</dcterms:created>
  <dc:creator>Administrator</dc:creator>
  <cp:lastModifiedBy>USER</cp:lastModifiedBy>
  <dcterms:modified xsi:type="dcterms:W3CDTF">2026-05-26T08:33:16Z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A2FDC8B93F5B4BA6B63B59545B59F844_13</vt:lpwstr>
  </property>
  <property fmtid="{D5CDD505-2E9C-101B-9397-08002B2CF9AE}" pid="4" name="KSOTemplateDocerSaveRecord">
    <vt:lpwstr>eyJoZGlkIjoiNWE5Y2MzMDY1MDA1MTBlZmFiZGExNDM4ZWRmMDU2ZGQifQ==</vt:lpwstr>
  </property>
</Properties>
</file>